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7208F" w14:textId="3D6AF64A" w:rsidR="00A77B3E" w:rsidRPr="00D6620D" w:rsidRDefault="00D6620D" w:rsidP="0083184D">
      <w:pPr>
        <w:ind w:firstLine="0"/>
        <w:jc w:val="center"/>
        <w:rPr>
          <w:rFonts w:ascii="Times New Roman" w:hAnsi="Times New Roman"/>
          <w:b/>
          <w:sz w:val="24"/>
        </w:rPr>
      </w:pPr>
      <w:r>
        <w:rPr>
          <w:rFonts w:ascii="Times New Roman" w:hAnsi="Times New Roman"/>
          <w:b/>
          <w:sz w:val="24"/>
        </w:rPr>
        <w:t>UPÚBLICA</w:t>
      </w:r>
    </w:p>
    <w:p w14:paraId="5218D342" w14:textId="14EF91F5" w:rsidR="004D7F7F" w:rsidRPr="00D6620D" w:rsidRDefault="004D7F7F" w:rsidP="0083184D">
      <w:pPr>
        <w:ind w:firstLine="0"/>
        <w:jc w:val="center"/>
        <w:rPr>
          <w:rFonts w:ascii="Times New Roman" w:hAnsi="Times New Roman"/>
          <w:b/>
          <w:sz w:val="24"/>
        </w:rPr>
      </w:pPr>
    </w:p>
    <w:p w14:paraId="45BF3048" w14:textId="52AC108C" w:rsidR="004D7794" w:rsidRPr="00D6620D" w:rsidRDefault="004D7794" w:rsidP="0083184D">
      <w:pPr>
        <w:ind w:firstLine="0"/>
        <w:jc w:val="center"/>
        <w:rPr>
          <w:rFonts w:ascii="Times New Roman" w:hAnsi="Times New Roman"/>
          <w:b/>
          <w:sz w:val="24"/>
        </w:rPr>
      </w:pPr>
    </w:p>
    <w:p w14:paraId="2E03B542" w14:textId="5F4D7C1E" w:rsidR="004D7794" w:rsidRPr="00D6620D" w:rsidRDefault="004D7794" w:rsidP="0083184D">
      <w:pPr>
        <w:ind w:firstLine="0"/>
        <w:jc w:val="center"/>
        <w:rPr>
          <w:rFonts w:ascii="Times New Roman" w:hAnsi="Times New Roman"/>
          <w:b/>
          <w:sz w:val="24"/>
        </w:rPr>
      </w:pPr>
    </w:p>
    <w:p w14:paraId="3A9F6E41" w14:textId="115587E9" w:rsidR="004D7794" w:rsidRPr="00D6620D" w:rsidRDefault="004D7794" w:rsidP="0083184D">
      <w:pPr>
        <w:ind w:firstLine="0"/>
        <w:jc w:val="center"/>
        <w:rPr>
          <w:rFonts w:ascii="Times New Roman" w:hAnsi="Times New Roman"/>
          <w:b/>
          <w:sz w:val="24"/>
        </w:rPr>
      </w:pPr>
    </w:p>
    <w:p w14:paraId="194BB663" w14:textId="08A0A50C" w:rsidR="004D7794" w:rsidRPr="00D6620D" w:rsidRDefault="004D7794" w:rsidP="0083184D">
      <w:pPr>
        <w:ind w:firstLine="0"/>
        <w:jc w:val="center"/>
        <w:rPr>
          <w:rFonts w:ascii="Times New Roman" w:hAnsi="Times New Roman"/>
          <w:b/>
          <w:sz w:val="24"/>
        </w:rPr>
      </w:pPr>
    </w:p>
    <w:p w14:paraId="15E86FDD" w14:textId="11183519" w:rsidR="004D7794" w:rsidRPr="00D6620D" w:rsidRDefault="004D7794" w:rsidP="0083184D">
      <w:pPr>
        <w:ind w:firstLine="0"/>
        <w:jc w:val="center"/>
        <w:rPr>
          <w:rFonts w:ascii="Times New Roman" w:hAnsi="Times New Roman"/>
          <w:b/>
          <w:sz w:val="24"/>
        </w:rPr>
      </w:pPr>
    </w:p>
    <w:p w14:paraId="68B9C251" w14:textId="77777777" w:rsidR="004D7794" w:rsidRPr="00D6620D" w:rsidRDefault="004D7794" w:rsidP="0083184D">
      <w:pPr>
        <w:ind w:firstLine="0"/>
        <w:jc w:val="center"/>
        <w:rPr>
          <w:rFonts w:ascii="Times New Roman" w:hAnsi="Times New Roman"/>
          <w:b/>
          <w:sz w:val="24"/>
        </w:rPr>
      </w:pPr>
    </w:p>
    <w:p w14:paraId="6C2CC117" w14:textId="458CC763" w:rsidR="004D7794" w:rsidRPr="00D6620D" w:rsidRDefault="002355E1" w:rsidP="0083184D">
      <w:pPr>
        <w:ind w:firstLine="0"/>
        <w:jc w:val="center"/>
        <w:rPr>
          <w:rFonts w:ascii="Times New Roman" w:hAnsi="Times New Roman"/>
          <w:sz w:val="24"/>
        </w:rPr>
      </w:pPr>
      <w:r w:rsidRPr="002355E1">
        <w:rPr>
          <w:rFonts w:ascii="Times New Roman" w:hAnsi="Times New Roman"/>
          <w:sz w:val="24"/>
        </w:rPr>
        <w:t>Carlos Aníbal Flórez Tapias</w:t>
      </w:r>
    </w:p>
    <w:p w14:paraId="3F831D97" w14:textId="4445E2CB" w:rsidR="004D7794" w:rsidRPr="00D6620D" w:rsidRDefault="004D7794" w:rsidP="0083184D">
      <w:pPr>
        <w:ind w:firstLine="0"/>
        <w:jc w:val="center"/>
        <w:rPr>
          <w:rFonts w:ascii="Times New Roman" w:hAnsi="Times New Roman"/>
          <w:sz w:val="24"/>
        </w:rPr>
      </w:pPr>
    </w:p>
    <w:p w14:paraId="4B01768C" w14:textId="74AB42CD" w:rsidR="004D7794" w:rsidRPr="00D6620D" w:rsidRDefault="004D7794" w:rsidP="002355E1">
      <w:pPr>
        <w:ind w:firstLine="0"/>
        <w:rPr>
          <w:rFonts w:ascii="Times New Roman" w:hAnsi="Times New Roman"/>
          <w:sz w:val="24"/>
        </w:rPr>
      </w:pPr>
    </w:p>
    <w:p w14:paraId="7CE59D70" w14:textId="37ACA67C" w:rsidR="004D7794" w:rsidRPr="00D6620D" w:rsidRDefault="004D7794" w:rsidP="0083184D">
      <w:pPr>
        <w:ind w:firstLine="0"/>
        <w:jc w:val="center"/>
        <w:rPr>
          <w:rFonts w:ascii="Times New Roman" w:hAnsi="Times New Roman"/>
          <w:sz w:val="24"/>
        </w:rPr>
      </w:pPr>
    </w:p>
    <w:p w14:paraId="1A3ADA0F" w14:textId="24C2FF2B" w:rsidR="004D7794" w:rsidRPr="00D6620D" w:rsidRDefault="004D7794" w:rsidP="0083184D">
      <w:pPr>
        <w:ind w:firstLine="0"/>
        <w:jc w:val="center"/>
        <w:rPr>
          <w:rFonts w:ascii="Times New Roman" w:hAnsi="Times New Roman"/>
          <w:sz w:val="24"/>
        </w:rPr>
      </w:pPr>
    </w:p>
    <w:p w14:paraId="5A4C7746" w14:textId="11C5CAD1" w:rsidR="004D7794" w:rsidRPr="00D6620D" w:rsidRDefault="002355E1" w:rsidP="0083184D">
      <w:pPr>
        <w:ind w:firstLine="0"/>
        <w:jc w:val="center"/>
        <w:rPr>
          <w:rFonts w:ascii="Times New Roman" w:hAnsi="Times New Roman"/>
          <w:sz w:val="24"/>
        </w:rPr>
      </w:pPr>
      <w:r>
        <w:rPr>
          <w:rFonts w:ascii="Times New Roman" w:hAnsi="Times New Roman"/>
          <w:noProof/>
          <w:sz w:val="24"/>
        </w:rPr>
        <w:drawing>
          <wp:inline distT="0" distB="0" distL="0" distR="0" wp14:anchorId="2BF908B5" wp14:editId="45E8DF28">
            <wp:extent cx="3682365" cy="1322705"/>
            <wp:effectExtent l="0" t="0" r="0" b="0"/>
            <wp:docPr id="214108317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2365" cy="1322705"/>
                    </a:xfrm>
                    <a:prstGeom prst="rect">
                      <a:avLst/>
                    </a:prstGeom>
                    <a:noFill/>
                  </pic:spPr>
                </pic:pic>
              </a:graphicData>
            </a:graphic>
          </wp:inline>
        </w:drawing>
      </w:r>
    </w:p>
    <w:p w14:paraId="0FFAE93A" w14:textId="1AE3FE59" w:rsidR="004D7794" w:rsidRPr="00D6620D" w:rsidRDefault="004D7794" w:rsidP="0083184D">
      <w:pPr>
        <w:ind w:firstLine="0"/>
        <w:jc w:val="center"/>
        <w:rPr>
          <w:rFonts w:ascii="Times New Roman" w:hAnsi="Times New Roman"/>
          <w:sz w:val="24"/>
        </w:rPr>
      </w:pPr>
    </w:p>
    <w:p w14:paraId="1A2DF0A4" w14:textId="77777777" w:rsidR="002355E1" w:rsidRPr="002355E1" w:rsidRDefault="002355E1" w:rsidP="002355E1">
      <w:pPr>
        <w:ind w:firstLine="0"/>
        <w:jc w:val="center"/>
        <w:rPr>
          <w:rFonts w:ascii="Times New Roman" w:hAnsi="Times New Roman"/>
          <w:sz w:val="24"/>
        </w:rPr>
      </w:pPr>
      <w:r w:rsidRPr="00D45D05">
        <w:rPr>
          <w:rFonts w:ascii="Times New Roman" w:hAnsi="Times New Roman"/>
          <w:b/>
          <w:bCs/>
          <w:color w:val="FFFF00"/>
          <w:sz w:val="24"/>
        </w:rPr>
        <w:t>Colo</w:t>
      </w:r>
      <w:r w:rsidRPr="00D45D05">
        <w:rPr>
          <w:rFonts w:ascii="Times New Roman" w:hAnsi="Times New Roman"/>
          <w:b/>
          <w:bCs/>
          <w:color w:val="002060"/>
          <w:sz w:val="24"/>
        </w:rPr>
        <w:t>mb</w:t>
      </w:r>
      <w:r w:rsidRPr="00D45D05">
        <w:rPr>
          <w:rFonts w:ascii="Times New Roman" w:hAnsi="Times New Roman"/>
          <w:b/>
          <w:bCs/>
          <w:color w:val="FF0000"/>
          <w:sz w:val="24"/>
        </w:rPr>
        <w:t>ia</w:t>
      </w:r>
      <w:r w:rsidRPr="002355E1">
        <w:rPr>
          <w:rFonts w:ascii="Times New Roman" w:hAnsi="Times New Roman"/>
          <w:sz w:val="24"/>
        </w:rPr>
        <w:t xml:space="preserve"> potencia mundial del agua</w:t>
      </w:r>
    </w:p>
    <w:p w14:paraId="4AECA3ED" w14:textId="77777777" w:rsidR="002355E1" w:rsidRDefault="002355E1" w:rsidP="002355E1">
      <w:pPr>
        <w:ind w:firstLine="0"/>
        <w:jc w:val="center"/>
        <w:rPr>
          <w:rFonts w:ascii="Times New Roman" w:hAnsi="Times New Roman"/>
          <w:sz w:val="24"/>
        </w:rPr>
      </w:pPr>
      <w:r w:rsidRPr="002355E1">
        <w:rPr>
          <w:rFonts w:ascii="Times New Roman" w:hAnsi="Times New Roman"/>
          <w:sz w:val="24"/>
        </w:rPr>
        <w:t>Escuela Superior de Administración Pública-ESAP</w:t>
      </w:r>
    </w:p>
    <w:p w14:paraId="62054D81" w14:textId="29531029" w:rsidR="00F857E5" w:rsidRPr="00D6620D" w:rsidRDefault="002355E1" w:rsidP="002355E1">
      <w:pPr>
        <w:ind w:firstLine="0"/>
        <w:jc w:val="center"/>
        <w:rPr>
          <w:rFonts w:ascii="Times New Roman" w:hAnsi="Times New Roman"/>
          <w:sz w:val="24"/>
        </w:rPr>
      </w:pPr>
      <w:r>
        <w:rPr>
          <w:rFonts w:ascii="Times New Roman" w:hAnsi="Times New Roman"/>
          <w:sz w:val="24"/>
        </w:rPr>
        <w:t xml:space="preserve">Barranquilla </w:t>
      </w:r>
    </w:p>
    <w:p w14:paraId="145220A7" w14:textId="7577CEBC" w:rsidR="00F857E5" w:rsidRPr="00D6620D" w:rsidRDefault="009B0D1B" w:rsidP="0083184D">
      <w:pPr>
        <w:ind w:firstLine="0"/>
        <w:jc w:val="center"/>
        <w:rPr>
          <w:rFonts w:ascii="Times New Roman" w:hAnsi="Times New Roman"/>
          <w:sz w:val="24"/>
        </w:rPr>
      </w:pPr>
      <w:r w:rsidRPr="00D6620D">
        <w:rPr>
          <w:rFonts w:ascii="Times New Roman" w:hAnsi="Times New Roman"/>
          <w:sz w:val="24"/>
        </w:rPr>
        <w:t>202</w:t>
      </w:r>
      <w:r w:rsidR="002355E1">
        <w:rPr>
          <w:rFonts w:ascii="Times New Roman" w:hAnsi="Times New Roman"/>
          <w:sz w:val="24"/>
        </w:rPr>
        <w:t>3</w:t>
      </w:r>
      <w:r w:rsidR="00F857E5" w:rsidRPr="00D6620D">
        <w:rPr>
          <w:rFonts w:ascii="Times New Roman" w:hAnsi="Times New Roman"/>
          <w:sz w:val="24"/>
        </w:rPr>
        <w:br w:type="page"/>
      </w:r>
    </w:p>
    <w:p w14:paraId="58754CF6" w14:textId="4BC584CF" w:rsidR="004B37C9" w:rsidRPr="00D6620D" w:rsidRDefault="004B37C9" w:rsidP="002F4F07">
      <w:pPr>
        <w:ind w:firstLine="0"/>
        <w:jc w:val="center"/>
        <w:rPr>
          <w:rFonts w:ascii="Times New Roman" w:hAnsi="Times New Roman"/>
          <w:sz w:val="24"/>
        </w:rPr>
        <w:sectPr w:rsidR="004B37C9" w:rsidRPr="00D6620D" w:rsidSect="005B3F7D">
          <w:footerReference w:type="default" r:id="rId9"/>
          <w:headerReference w:type="first" r:id="rId10"/>
          <w:pgSz w:w="12240" w:h="15840"/>
          <w:pgMar w:top="1440" w:right="1440" w:bottom="1440" w:left="1440" w:header="720" w:footer="720" w:gutter="0"/>
          <w:cols w:space="720"/>
          <w:docGrid w:linePitch="360"/>
        </w:sectPr>
      </w:pPr>
    </w:p>
    <w:p w14:paraId="61C1A1E5" w14:textId="1797D463" w:rsidR="00216489" w:rsidRPr="00D6620D" w:rsidRDefault="002355E1" w:rsidP="00216489">
      <w:pPr>
        <w:pStyle w:val="Ttulo1"/>
        <w:rPr>
          <w:rFonts w:ascii="Times New Roman" w:hAnsi="Times New Roman" w:cs="Times New Roman"/>
          <w:sz w:val="24"/>
          <w:szCs w:val="24"/>
        </w:rPr>
      </w:pPr>
      <w:r>
        <w:rPr>
          <w:rFonts w:ascii="Times New Roman" w:hAnsi="Times New Roman" w:cs="Times New Roman"/>
          <w:sz w:val="24"/>
          <w:szCs w:val="24"/>
        </w:rPr>
        <w:lastRenderedPageBreak/>
        <w:t xml:space="preserve">Resumen </w:t>
      </w:r>
    </w:p>
    <w:p w14:paraId="78A7F8BA" w14:textId="7F6BF64F" w:rsidR="002355E1" w:rsidRPr="002355E1" w:rsidRDefault="002355E1" w:rsidP="002355E1">
      <w:pPr>
        <w:rPr>
          <w:rFonts w:ascii="Times New Roman" w:hAnsi="Times New Roman"/>
          <w:sz w:val="24"/>
        </w:rPr>
      </w:pPr>
      <w:r w:rsidRPr="002355E1">
        <w:rPr>
          <w:rFonts w:ascii="Times New Roman" w:hAnsi="Times New Roman"/>
          <w:sz w:val="24"/>
        </w:rPr>
        <w:t xml:space="preserve">La decencia institucional es la correcta administración de los recursos del Estado Nación y debe de estar en manos de los más aptos estrategas decentes, desde esta perspectiva con líneas lógicas de la razón se eleva en este documento la contemplación a la idea singular valorativa para el origen de la misma línea, en un proceso dinámico, holístico, participativo y sistemático que lleva a la planificación social de la responsabilidad en la pos-nueva gestión pública (P-NGP). Con relación al argumento dado, los objetivos específicos de este articulo son, primero, es plantear un nuevo paradigma, donde la discriminación no produce efectos en la conducta social, segundo es contemplar la ecuación de la decencia para dar valor público a la entidad gubernamental; y en el objetivo </w:t>
      </w:r>
      <w:r w:rsidR="008D4D77" w:rsidRPr="002355E1">
        <w:rPr>
          <w:rFonts w:ascii="Times New Roman" w:hAnsi="Times New Roman"/>
          <w:sz w:val="24"/>
        </w:rPr>
        <w:t>general se</w:t>
      </w:r>
      <w:r w:rsidRPr="002355E1">
        <w:rPr>
          <w:rFonts w:ascii="Times New Roman" w:hAnsi="Times New Roman"/>
          <w:sz w:val="24"/>
        </w:rPr>
        <w:t xml:space="preserve"> propone la: UPÚblica, con aras de identificar y configurar la Unidad Pública Única Universal. Es determinar al ser humano, a la persona, al usuario, al individuo, al cliente, al indigente, al ciudadano de a pie, al homosexual, al animal, al indio, al negro, etc. Como unidad pública; es el nuevo bautismo que se genera en un indicador prospectivo en la diversidad de la cultura. Con </w:t>
      </w:r>
      <w:r w:rsidRPr="002355E1">
        <w:rPr>
          <w:rFonts w:ascii="Times New Roman" w:hAnsi="Times New Roman"/>
          <w:sz w:val="24"/>
        </w:rPr>
        <w:t>este enfoque</w:t>
      </w:r>
      <w:r w:rsidRPr="002355E1">
        <w:rPr>
          <w:rFonts w:ascii="Times New Roman" w:hAnsi="Times New Roman"/>
          <w:sz w:val="24"/>
        </w:rPr>
        <w:t xml:space="preserve"> cualitativo se visualiza el paso a la ecuación metodológica decente, para si conservar la cordura y el respeto en el puente entre Estado Nación y unidad pública, que es de por si la administración pública, ese puente. Los resultados se verán reflejados en la regla del tratado, esa relación e interactuación entre unidades públicas, al impulsar las variables de desarrollo, progreso, innovación y evolución institucional, en lo económico, en el deporte, en lo social, en lo tecnológico, también en lo ambiental, político y hasta en la religión; es decir una cultura, es una unidad pública, dicho en otra forma, un cerebro es un mundo, una cultura, y esa cultura es una unidad pública. Concatenando la ecuación decente de valor público </w:t>
      </w:r>
      <w:r w:rsidR="00D80F65" w:rsidRPr="002355E1">
        <w:rPr>
          <w:rFonts w:ascii="Times New Roman" w:hAnsi="Times New Roman"/>
          <w:sz w:val="24"/>
        </w:rPr>
        <w:t>se dimensiona</w:t>
      </w:r>
      <w:r w:rsidRPr="002355E1">
        <w:rPr>
          <w:rFonts w:ascii="Times New Roman" w:hAnsi="Times New Roman"/>
          <w:sz w:val="24"/>
        </w:rPr>
        <w:t xml:space="preserve"> prospectivamente la matriz regla para la medición de la UPÚblica. Que es igual al camino a la configuración de una representación universal.</w:t>
      </w:r>
    </w:p>
    <w:p w14:paraId="5EFDFD8A" w14:textId="77777777" w:rsidR="002355E1" w:rsidRPr="002355E1" w:rsidRDefault="002355E1" w:rsidP="002355E1">
      <w:pPr>
        <w:rPr>
          <w:rFonts w:ascii="Times New Roman" w:hAnsi="Times New Roman"/>
          <w:sz w:val="24"/>
        </w:rPr>
      </w:pPr>
    </w:p>
    <w:p w14:paraId="5C6CB4EB" w14:textId="45C5DF1B" w:rsidR="00216489" w:rsidRDefault="002355E1" w:rsidP="002355E1">
      <w:pPr>
        <w:rPr>
          <w:rFonts w:ascii="Times New Roman" w:hAnsi="Times New Roman"/>
          <w:sz w:val="24"/>
        </w:rPr>
      </w:pPr>
      <w:r w:rsidRPr="002355E1">
        <w:rPr>
          <w:rFonts w:ascii="Times New Roman" w:hAnsi="Times New Roman"/>
          <w:sz w:val="24"/>
        </w:rPr>
        <w:t>Palabras clave: decencia, obediencia, responsabilidad, valor público, pos-nueva gestión, perdurabilidad y UPÚblica.</w:t>
      </w:r>
    </w:p>
    <w:p w14:paraId="530CE679" w14:textId="46A51CC3" w:rsidR="002355E1" w:rsidRPr="002355E1" w:rsidRDefault="002355E1" w:rsidP="002355E1">
      <w:pPr>
        <w:jc w:val="center"/>
        <w:rPr>
          <w:rFonts w:ascii="Times New Roman" w:hAnsi="Times New Roman"/>
          <w:b/>
          <w:bCs/>
          <w:sz w:val="24"/>
        </w:rPr>
      </w:pPr>
      <w:r w:rsidRPr="002355E1">
        <w:rPr>
          <w:rFonts w:ascii="Times New Roman" w:hAnsi="Times New Roman"/>
          <w:b/>
          <w:bCs/>
          <w:sz w:val="24"/>
        </w:rPr>
        <w:t>Introducción</w:t>
      </w:r>
    </w:p>
    <w:p w14:paraId="18DBE215" w14:textId="474D33D0" w:rsidR="002355E1" w:rsidRPr="00D6620D" w:rsidRDefault="002355E1" w:rsidP="002355E1">
      <w:pPr>
        <w:rPr>
          <w:rFonts w:ascii="Times New Roman" w:hAnsi="Times New Roman"/>
          <w:sz w:val="24"/>
        </w:rPr>
      </w:pPr>
      <w:r>
        <w:rPr>
          <w:rFonts w:ascii="Times New Roman" w:hAnsi="Times New Roman"/>
          <w:sz w:val="24"/>
        </w:rPr>
        <w:t xml:space="preserve"> </w:t>
      </w:r>
    </w:p>
    <w:p w14:paraId="0DD995CF" w14:textId="0A91AE7A" w:rsidR="001F7C10" w:rsidRPr="00D6620D" w:rsidRDefault="001F7C10" w:rsidP="001F7C10">
      <w:pPr>
        <w:rPr>
          <w:rFonts w:ascii="Times New Roman" w:hAnsi="Times New Roman"/>
          <w:sz w:val="24"/>
        </w:rPr>
      </w:pPr>
      <w:r w:rsidRPr="00D6620D">
        <w:rPr>
          <w:rFonts w:ascii="Times New Roman" w:hAnsi="Times New Roman"/>
          <w:sz w:val="24"/>
        </w:rPr>
        <w:t xml:space="preserve">Introducción: Una persona sin proposición, sin educación, es como una hormiga sin su evolución. Con este </w:t>
      </w:r>
      <w:r w:rsidRPr="00D6620D">
        <w:rPr>
          <w:rFonts w:ascii="Times New Roman" w:hAnsi="Times New Roman"/>
          <w:sz w:val="24"/>
        </w:rPr>
        <w:t>artículo</w:t>
      </w:r>
      <w:r w:rsidRPr="00D6620D">
        <w:rPr>
          <w:rFonts w:ascii="Times New Roman" w:hAnsi="Times New Roman"/>
          <w:sz w:val="24"/>
        </w:rPr>
        <w:t xml:space="preserve"> se pretende dar cumplimiento a la efectiva selección de las unidades públicas para el mejoramiento continuo de la prestación del servicio en una entidad gubernamental. Y esto se hace con la versión aquí planteada, desde la distinción para la separación y escogencia en lo ético y el conocimiento. Desde la paridad conforme a la ecuación de valor público y la matriz de decencia institucional son el método para seleccionar las unidades públicas.</w:t>
      </w:r>
    </w:p>
    <w:p w14:paraId="6F54D999" w14:textId="77777777" w:rsidR="001F7C10" w:rsidRPr="00D6620D" w:rsidRDefault="001F7C10" w:rsidP="001F7C10">
      <w:pPr>
        <w:rPr>
          <w:rFonts w:ascii="Times New Roman" w:hAnsi="Times New Roman"/>
          <w:sz w:val="24"/>
        </w:rPr>
      </w:pPr>
      <w:r w:rsidRPr="00D6620D">
        <w:rPr>
          <w:rFonts w:ascii="Times New Roman" w:hAnsi="Times New Roman"/>
          <w:sz w:val="24"/>
        </w:rPr>
        <w:t xml:space="preserve">La diversidad de las formas de funcionalidad de la vida y el desarrollo dentro de una institución pública lleva a la pregunta ¿Tiene la administración pública el elemento modal, esencial para la jerarquía de valor institucional? La capacidad de la mente humana tiene la facultad de hacernos amorosos o ignorantes y la decencia y obediencia a la autoridad es el consejo exacto de este artículo, por ello se da un salto preponderante para acuñar la decencia como elemento esencial para la ecuación de valor público. Esto se hace con la finalidad de mitigar la discriminación, estableciendo este patrón inteligencial en la cultura de unidad pública, manteniendo la regla en la relación social de Estado y ciudadano institucional, este ente gubernamental será capaz de dar empatía, transparencia y solución al problema público presentado, y este problema público es la falta de efectividad en la selección de personas con poca ética, para laborar en una entidad gubernamental y de autoridad. Una característica dada de </w:t>
      </w:r>
      <w:r w:rsidRPr="00D6620D">
        <w:rPr>
          <w:rFonts w:ascii="Times New Roman" w:hAnsi="Times New Roman"/>
          <w:sz w:val="24"/>
        </w:rPr>
        <w:lastRenderedPageBreak/>
        <w:t>esta propuesta, es que viene siendo la primera aproximación del fenómeno descrito, es decir los primeros pasos.</w:t>
      </w:r>
    </w:p>
    <w:p w14:paraId="252CB3A7" w14:textId="77777777" w:rsidR="001F7C10" w:rsidRPr="00D6620D" w:rsidRDefault="001F7C10" w:rsidP="001F7C10">
      <w:pPr>
        <w:rPr>
          <w:rFonts w:ascii="Times New Roman" w:hAnsi="Times New Roman"/>
          <w:sz w:val="24"/>
        </w:rPr>
      </w:pPr>
      <w:r w:rsidRPr="00D6620D">
        <w:rPr>
          <w:rFonts w:ascii="Times New Roman" w:hAnsi="Times New Roman"/>
          <w:sz w:val="24"/>
        </w:rPr>
        <w:t>Cuando Adam Smith escribe en 1776 “La Riqueza de las Naciones” (titulo original “Una Investigación Sobre la Naturaleza y Causa de la Riqueza de las Naciones”); apunta en el comienzo de su obra lo siguiente: “una gran parte de las maquinarías empleadas en aquellas manufacturas en qué se halla muy subdividido el trabajo, fueron en su origen inventos de algún artesano, que embebido siempre en una simple operación, hizo conspirar todas sus ideas en busca del método y medio más fácil de hacerla y perfeccionarla”(Smith.1776:15-16).</w:t>
      </w:r>
    </w:p>
    <w:p w14:paraId="3EF4C4E4" w14:textId="54E59590" w:rsidR="001F7C10" w:rsidRPr="00D6620D" w:rsidRDefault="001F7C10" w:rsidP="001F7C10">
      <w:pPr>
        <w:rPr>
          <w:rFonts w:ascii="Times New Roman" w:hAnsi="Times New Roman"/>
          <w:sz w:val="24"/>
        </w:rPr>
      </w:pPr>
      <w:r w:rsidRPr="00D6620D">
        <w:rPr>
          <w:rFonts w:ascii="Times New Roman" w:hAnsi="Times New Roman"/>
          <w:sz w:val="24"/>
        </w:rPr>
        <w:t xml:space="preserve">Al hacer un examen de la literatura relacionada, es posible encontrar al menos </w:t>
      </w:r>
      <w:r w:rsidRPr="00D6620D">
        <w:rPr>
          <w:rFonts w:ascii="Times New Roman" w:hAnsi="Times New Roman"/>
          <w:sz w:val="24"/>
        </w:rPr>
        <w:t>dos corrientes</w:t>
      </w:r>
      <w:r w:rsidRPr="00D6620D">
        <w:rPr>
          <w:rFonts w:ascii="Times New Roman" w:hAnsi="Times New Roman"/>
          <w:sz w:val="24"/>
        </w:rPr>
        <w:t xml:space="preserve"> de pensamiento que revisa la forma en cómo se comportan las personas en las organizaciones, por un </w:t>
      </w:r>
      <w:r w:rsidRPr="00D6620D">
        <w:rPr>
          <w:rFonts w:ascii="Times New Roman" w:hAnsi="Times New Roman"/>
          <w:sz w:val="24"/>
        </w:rPr>
        <w:t>lado,</w:t>
      </w:r>
      <w:r w:rsidRPr="00D6620D">
        <w:rPr>
          <w:rFonts w:ascii="Times New Roman" w:hAnsi="Times New Roman"/>
          <w:sz w:val="24"/>
        </w:rPr>
        <w:t xml:space="preserve"> la “teoría del comportamiento en la administración” y la “teoría del desarrollo organizacional” (Chiavenato,1995). </w:t>
      </w:r>
    </w:p>
    <w:p w14:paraId="4F3233A5" w14:textId="77777777" w:rsidR="001F7C10" w:rsidRPr="00D6620D" w:rsidRDefault="001F7C10" w:rsidP="001F7C10">
      <w:pPr>
        <w:rPr>
          <w:rFonts w:ascii="Times New Roman" w:hAnsi="Times New Roman"/>
          <w:sz w:val="24"/>
        </w:rPr>
      </w:pPr>
      <w:r w:rsidRPr="00D6620D">
        <w:rPr>
          <w:rFonts w:ascii="Times New Roman" w:hAnsi="Times New Roman"/>
          <w:sz w:val="24"/>
        </w:rPr>
        <w:t xml:space="preserve">Para poner el contexto, es a partir de los años 50 en donde se comienza a desarrollar la “teoría del comportamiento en la administración” que conlleva nuevas ideas que se introducen en la teoría administrativa, ideas que se basan en el comportamiento humano, y que son tomadas principalmente desde las ciencias de la conducta en la psicología organizacional, como lo señala Chiavenato (1995), las siguientes son las conclusiones: </w:t>
      </w:r>
    </w:p>
    <w:p w14:paraId="53F43275" w14:textId="77777777" w:rsidR="001F7C10" w:rsidRPr="00D6620D" w:rsidRDefault="001F7C10" w:rsidP="001F7C10">
      <w:pPr>
        <w:rPr>
          <w:rFonts w:ascii="Times New Roman" w:hAnsi="Times New Roman"/>
          <w:sz w:val="24"/>
        </w:rPr>
      </w:pPr>
      <w:r w:rsidRPr="00D6620D">
        <w:rPr>
          <w:rFonts w:ascii="Times New Roman" w:hAnsi="Times New Roman"/>
          <w:sz w:val="24"/>
        </w:rPr>
        <w:tab/>
        <w:t xml:space="preserve">1. El hombre es un animal social dotado de necesidades: la más sobresaliente, la que dice con relación con el “ser gregario”, condición que le permite desarrollar relaciones cooperativas e interdependientes que le permiten vivir en grupos o en organizaciones sociales. </w:t>
      </w:r>
    </w:p>
    <w:p w14:paraId="5A409376" w14:textId="77777777" w:rsidR="001F7C10" w:rsidRPr="00D6620D" w:rsidRDefault="001F7C10" w:rsidP="001F7C10">
      <w:pPr>
        <w:rPr>
          <w:rFonts w:ascii="Times New Roman" w:hAnsi="Times New Roman"/>
          <w:sz w:val="24"/>
        </w:rPr>
      </w:pPr>
      <w:r w:rsidRPr="00D6620D">
        <w:rPr>
          <w:rFonts w:ascii="Times New Roman" w:hAnsi="Times New Roman"/>
          <w:sz w:val="24"/>
        </w:rPr>
        <w:tab/>
        <w:t xml:space="preserve">2. El hombre es un animal dotado de un sistema psíquico y tiene capacidades de organizar sus percepciones en un todo integrado. </w:t>
      </w:r>
    </w:p>
    <w:p w14:paraId="7A65F15A" w14:textId="77777777" w:rsidR="001F7C10" w:rsidRPr="00D6620D" w:rsidRDefault="001F7C10" w:rsidP="001F7C10">
      <w:pPr>
        <w:rPr>
          <w:rFonts w:ascii="Times New Roman" w:hAnsi="Times New Roman"/>
          <w:sz w:val="24"/>
        </w:rPr>
      </w:pPr>
      <w:r w:rsidRPr="00D6620D">
        <w:rPr>
          <w:rFonts w:ascii="Times New Roman" w:hAnsi="Times New Roman"/>
          <w:sz w:val="24"/>
        </w:rPr>
        <w:lastRenderedPageBreak/>
        <w:tab/>
        <w:t xml:space="preserve">3. El hombre tiene capacidad de articular lenguaje con raciocinio abstracto; es decir el hombre tiene capacidad para comunicarse. </w:t>
      </w:r>
    </w:p>
    <w:p w14:paraId="33E90195" w14:textId="77777777" w:rsidR="001F7C10" w:rsidRPr="00D6620D" w:rsidRDefault="001F7C10" w:rsidP="001F7C10">
      <w:pPr>
        <w:rPr>
          <w:rFonts w:ascii="Times New Roman" w:hAnsi="Times New Roman"/>
          <w:sz w:val="24"/>
        </w:rPr>
      </w:pPr>
      <w:r w:rsidRPr="00D6620D">
        <w:rPr>
          <w:rFonts w:ascii="Times New Roman" w:hAnsi="Times New Roman"/>
          <w:sz w:val="24"/>
        </w:rPr>
        <w:tab/>
        <w:t xml:space="preserve">4. El hombre es un animal dotado de aptitudes para aprender: puede cambiar su comportamiento y actitudes hacia estándares más elevados y eficaces. </w:t>
      </w:r>
    </w:p>
    <w:p w14:paraId="0CEE7C96" w14:textId="77777777" w:rsidR="001F7C10" w:rsidRPr="00D6620D" w:rsidRDefault="001F7C10" w:rsidP="001F7C10">
      <w:pPr>
        <w:rPr>
          <w:rFonts w:ascii="Times New Roman" w:hAnsi="Times New Roman"/>
          <w:sz w:val="24"/>
        </w:rPr>
      </w:pPr>
      <w:r w:rsidRPr="00D6620D">
        <w:rPr>
          <w:rFonts w:ascii="Times New Roman" w:hAnsi="Times New Roman"/>
          <w:sz w:val="24"/>
        </w:rPr>
        <w:tab/>
        <w:t xml:space="preserve">5. El comportamiento humano está orientado hacia objetivos muy complejos y variables. </w:t>
      </w:r>
    </w:p>
    <w:p w14:paraId="342E3699" w14:textId="77777777" w:rsidR="001F7C10" w:rsidRPr="00D6620D" w:rsidRDefault="001F7C10" w:rsidP="001F7C10">
      <w:pPr>
        <w:rPr>
          <w:rFonts w:ascii="Times New Roman" w:hAnsi="Times New Roman"/>
          <w:sz w:val="24"/>
        </w:rPr>
      </w:pPr>
      <w:r w:rsidRPr="00D6620D">
        <w:rPr>
          <w:rFonts w:ascii="Times New Roman" w:hAnsi="Times New Roman"/>
          <w:sz w:val="24"/>
        </w:rPr>
        <w:tab/>
        <w:t>6. El hombre se caracteriza por un patrón dual de comportamiento: puede cooperar, pero también puede competir con los otros.</w:t>
      </w:r>
    </w:p>
    <w:p w14:paraId="6BF15695" w14:textId="01382327" w:rsidR="001F7C10" w:rsidRPr="00D6620D" w:rsidRDefault="001F7C10" w:rsidP="001F7C10">
      <w:pPr>
        <w:rPr>
          <w:rFonts w:ascii="Times New Roman" w:hAnsi="Times New Roman"/>
          <w:sz w:val="24"/>
        </w:rPr>
      </w:pPr>
      <w:r w:rsidRPr="00D6620D">
        <w:rPr>
          <w:rFonts w:ascii="Times New Roman" w:hAnsi="Times New Roman"/>
          <w:sz w:val="24"/>
        </w:rPr>
        <w:t xml:space="preserve">La p-ngp implica un alejamiento de las </w:t>
      </w:r>
      <w:r w:rsidR="00526B2D" w:rsidRPr="00D6620D">
        <w:rPr>
          <w:rFonts w:ascii="Times New Roman" w:hAnsi="Times New Roman"/>
          <w:sz w:val="24"/>
        </w:rPr>
        <w:t>reformas</w:t>
      </w:r>
      <w:r w:rsidRPr="00D6620D">
        <w:rPr>
          <w:rFonts w:ascii="Times New Roman" w:hAnsi="Times New Roman"/>
          <w:sz w:val="24"/>
        </w:rPr>
        <w:t xml:space="preserve"> basadas en la ngp, dejando de lado la orientación hacia el mercado y la mercantilización del Estado, para consolidar un enfoque basado en las capacidades colaborativas entre el Estado y la sociedad (Chica y Salazar, 2016).</w:t>
      </w:r>
    </w:p>
    <w:p w14:paraId="24938B84" w14:textId="52D31627" w:rsidR="001F7C10" w:rsidRPr="00D6620D" w:rsidRDefault="001F7C10" w:rsidP="001F7C10">
      <w:pPr>
        <w:rPr>
          <w:rFonts w:ascii="Times New Roman" w:hAnsi="Times New Roman"/>
          <w:sz w:val="24"/>
        </w:rPr>
      </w:pPr>
      <w:r w:rsidRPr="00D6620D">
        <w:rPr>
          <w:rFonts w:ascii="Times New Roman" w:hAnsi="Times New Roman"/>
          <w:sz w:val="24"/>
        </w:rPr>
        <w:t xml:space="preserve">Lo anterior lleva a reflexionar sobre las implicaciones de las reformas p-ngp sobre el Gobierno y la Administración pública, para lo cual es pertinente lo planteado por Pollitt (2016), cuando señala que ni el modelo </w:t>
      </w:r>
      <w:r w:rsidR="00526B2D" w:rsidRPr="00D6620D">
        <w:rPr>
          <w:rFonts w:ascii="Times New Roman" w:hAnsi="Times New Roman"/>
          <w:sz w:val="24"/>
        </w:rPr>
        <w:t>burocrático</w:t>
      </w:r>
      <w:r w:rsidRPr="00D6620D">
        <w:rPr>
          <w:rFonts w:ascii="Times New Roman" w:hAnsi="Times New Roman"/>
          <w:sz w:val="24"/>
        </w:rPr>
        <w:t xml:space="preserve"> ha sido reemplazado por la ngp ni esta será reemplazada por la p-ngp, sino que las futuras innovaciones gubernamentales cons-tituyen procesos complejos de desplazamiento que traducen una coexistencia híbrida entre las diferentes doctrinas y estilos de gestión.</w:t>
      </w:r>
    </w:p>
    <w:p w14:paraId="663D57D0" w14:textId="77777777" w:rsidR="00D6620D" w:rsidRPr="00D6620D" w:rsidRDefault="00D6620D" w:rsidP="001F7C10">
      <w:pPr>
        <w:rPr>
          <w:rFonts w:ascii="Times New Roman" w:hAnsi="Times New Roman"/>
          <w:sz w:val="24"/>
        </w:rPr>
      </w:pPr>
    </w:p>
    <w:p w14:paraId="4B5C0452" w14:textId="77777777" w:rsidR="001F7C10" w:rsidRPr="00D80F65" w:rsidRDefault="001F7C10" w:rsidP="001F7C10">
      <w:pPr>
        <w:rPr>
          <w:rFonts w:ascii="Times New Roman" w:hAnsi="Times New Roman"/>
          <w:b/>
          <w:bCs/>
          <w:sz w:val="24"/>
        </w:rPr>
      </w:pPr>
      <w:r w:rsidRPr="00D80F65">
        <w:rPr>
          <w:rFonts w:ascii="Times New Roman" w:hAnsi="Times New Roman"/>
          <w:b/>
          <w:bCs/>
          <w:sz w:val="24"/>
        </w:rPr>
        <w:t xml:space="preserve">Justificación metodológica </w:t>
      </w:r>
    </w:p>
    <w:p w14:paraId="241E8E90" w14:textId="77777777" w:rsidR="001F7C10" w:rsidRPr="00D6620D" w:rsidRDefault="001F7C10" w:rsidP="001F7C10">
      <w:pPr>
        <w:rPr>
          <w:rFonts w:ascii="Times New Roman" w:hAnsi="Times New Roman"/>
          <w:sz w:val="24"/>
        </w:rPr>
      </w:pPr>
    </w:p>
    <w:p w14:paraId="434FFCCF" w14:textId="77777777" w:rsidR="001F7C10" w:rsidRPr="00D6620D" w:rsidRDefault="001F7C10" w:rsidP="001F7C10">
      <w:pPr>
        <w:rPr>
          <w:rFonts w:ascii="Times New Roman" w:hAnsi="Times New Roman"/>
          <w:sz w:val="24"/>
        </w:rPr>
      </w:pPr>
      <w:r w:rsidRPr="00D6620D">
        <w:rPr>
          <w:rFonts w:ascii="Times New Roman" w:hAnsi="Times New Roman"/>
          <w:sz w:val="24"/>
        </w:rPr>
        <w:t xml:space="preserve">En una cultura organizacional, es decir en una empresa, tenemos una relación que interactúa con un objetivo en común, esa interactuación es el comportamiento de unidades públicas (personas), estas unidades definen reglas, normas, políticas para la construcción de un </w:t>
      </w:r>
      <w:r w:rsidRPr="00D6620D">
        <w:rPr>
          <w:rFonts w:ascii="Times New Roman" w:hAnsi="Times New Roman"/>
          <w:sz w:val="24"/>
        </w:rPr>
        <w:lastRenderedPageBreak/>
        <w:t>producto o prestar un servicio, en tal caso la organización requiere de un valor y unas variables que simplifiquen el rendimiento de la cultura organizacional. Y por este medio se busca y se obtiene una meta, que es al igual o una ecuación de valor público, para ello se debe reducir a una sola palabra la administración pública como lo es la Razón (objeto de la acción gubernamental), entonces linealmente a la multiplicación (potencial de ética y conocimiento) que es el accionar de la administración pública es una Gestión; en tal caso, esa misma Gestión es una proporción de unas unidades públicas, resumido en una organización, dividida en un Equipo, siendo así, se le suma una Disciplina moral o Disciplina profesional; ya teniendo la cultura organizacional definida en variables de valor, lo que faltaría es asumir con templanza la Prospectiva Administrativa de la Pos-Nueva Gestión Pública y su configuración UPÚblica, y es multiplicando Razón por Gestión, divídelo por Equipo y súmale Disciplina, y el resultado será Valor Público:</w:t>
      </w:r>
    </w:p>
    <w:p w14:paraId="6EA26A83" w14:textId="496DCCFC" w:rsidR="001F7C10" w:rsidRPr="00D6620D" w:rsidRDefault="00526B2D" w:rsidP="00526B2D">
      <w:pPr>
        <w:jc w:val="center"/>
        <w:rPr>
          <w:rFonts w:ascii="Times New Roman" w:hAnsi="Times New Roman"/>
          <w:sz w:val="24"/>
        </w:rPr>
      </w:pPr>
      <m:oMathPara>
        <m:oMath>
          <m:r>
            <m:rPr>
              <m:nor/>
            </m:rPr>
            <w:rPr>
              <w:rFonts w:ascii="Cambria Math" w:hAnsi="Cambria Math"/>
              <w:b/>
              <w:bCs/>
              <w:sz w:val="24"/>
            </w:rPr>
            <m:t>VP</m:t>
          </m:r>
          <m:r>
            <w:rPr>
              <w:rFonts w:ascii="Cambria Math" w:hAnsi="Cambria Math"/>
              <w:sz w:val="24"/>
            </w:rPr>
            <m:t>=</m:t>
          </m:r>
          <m:f>
            <m:fPr>
              <m:ctrlPr>
                <w:rPr>
                  <w:rFonts w:ascii="Cambria Math" w:hAnsi="Cambria Math"/>
                  <w:i/>
                  <w:sz w:val="24"/>
                </w:rPr>
              </m:ctrlPr>
            </m:fPr>
            <m:num>
              <m:r>
                <w:rPr>
                  <w:rFonts w:ascii="Cambria Math" w:hAnsi="Cambria Math"/>
                  <w:sz w:val="24"/>
                </w:rPr>
                <m:t>R.G</m:t>
              </m:r>
            </m:num>
            <m:den>
              <m:r>
                <w:rPr>
                  <w:rFonts w:ascii="Cambria Math" w:hAnsi="Cambria Math"/>
                  <w:sz w:val="24"/>
                </w:rPr>
                <m:t>E</m:t>
              </m:r>
            </m:den>
          </m:f>
          <m:r>
            <w:rPr>
              <w:rFonts w:ascii="Cambria Math" w:hAnsi="Cambria Math"/>
              <w:sz w:val="24"/>
            </w:rPr>
            <m:t>+</m:t>
          </m:r>
          <m:r>
            <m:rPr>
              <m:nor/>
            </m:rPr>
            <w:rPr>
              <w:rFonts w:ascii="Cambria Math" w:hAnsi="Cambria Math"/>
              <w:b/>
              <w:bCs/>
              <w:i/>
              <w:sz w:val="24"/>
            </w:rPr>
            <m:t>D</m:t>
          </m:r>
        </m:oMath>
      </m:oMathPara>
    </w:p>
    <w:p w14:paraId="67DD1135" w14:textId="3C74D0D9" w:rsidR="001F7C10" w:rsidRPr="00D6620D" w:rsidRDefault="001F7C10" w:rsidP="001F7C10">
      <w:pPr>
        <w:rPr>
          <w:rFonts w:ascii="Times New Roman" w:hAnsi="Times New Roman"/>
          <w:sz w:val="24"/>
        </w:rPr>
      </w:pPr>
      <w:r w:rsidRPr="00D6620D">
        <w:rPr>
          <w:rFonts w:ascii="Times New Roman" w:hAnsi="Times New Roman"/>
          <w:sz w:val="24"/>
        </w:rPr>
        <w:t xml:space="preserve">La medida funcional de la prospectiva administrativa es una ecuación para la cultura estudiantil y servidores públicos, que enfoca desde el presente documento, a un futuro hacia la complejidad de la pos-nueva gestión pública. Dada la equivalencia al comportamiento leal y honrado de un servidor lleno de ap-actitud en la decencia para la resolución de problemas públicos de la academia y entidades gubernamentales. Desde este principio se ofrece la voluntad para gestionar conocimiento y llevar a cabo la sincronización objetiva de resultados eficientes en calidad de metas, a corto, mediano y largo plazo, </w:t>
      </w:r>
      <w:r w:rsidR="00D6620D" w:rsidRPr="00D6620D">
        <w:rPr>
          <w:rFonts w:ascii="Times New Roman" w:hAnsi="Times New Roman"/>
          <w:sz w:val="24"/>
        </w:rPr>
        <w:t>la ejecución de esta estrategia institucional verticaliza</w:t>
      </w:r>
      <w:r w:rsidRPr="00D6620D">
        <w:rPr>
          <w:rFonts w:ascii="Times New Roman" w:hAnsi="Times New Roman"/>
          <w:sz w:val="24"/>
        </w:rPr>
        <w:t xml:space="preserve"> la autoridad administrativa. Dada la rigurosidad del contexto en gestión, la sinergia del comportamiento ético académico y su visión holística estructural. </w:t>
      </w:r>
    </w:p>
    <w:p w14:paraId="26EA1491" w14:textId="77777777" w:rsidR="001F7C10" w:rsidRPr="00D6620D" w:rsidRDefault="001F7C10" w:rsidP="001F7C10">
      <w:pPr>
        <w:rPr>
          <w:rFonts w:ascii="Times New Roman" w:hAnsi="Times New Roman"/>
          <w:sz w:val="24"/>
        </w:rPr>
      </w:pPr>
      <w:r w:rsidRPr="00D6620D">
        <w:rPr>
          <w:rFonts w:ascii="Times New Roman" w:hAnsi="Times New Roman"/>
          <w:sz w:val="24"/>
        </w:rPr>
        <w:lastRenderedPageBreak/>
        <w:t>La decencia se lleva en la libertad de la verdad, y el principio de esta decencia es de carácter justo, de una pequeña escala a escala mundial, en esta línea de cualidad virtuosa, donde se admira al ser humano, y nuestra realidad está inmersa de esta situación. La decencia no es un tratado, no es un circo de la politiquería, no es una mafia corporativa, no es una estafa, la decencia es la rectitud, que debe conservar un servidor público, en función de su actividad diaria. La UPÚblica es un rector de Conciencia, Estado y Poder, es la representación democrática al cual la cultura estudiantil, los servidores y funcionarios públicos deben enfocarse; y se prosigue encaminado a desglosar el vino celestial, a este faro en una oscura mente del mundo, llamada decencia. El plus de la humanidad de la decencia se eleva como una marea entre el llano insípido de la gente que solo sabe mentir para vivir en la hipocresía y la vanidad.</w:t>
      </w:r>
    </w:p>
    <w:p w14:paraId="7D23D13E" w14:textId="77777777" w:rsidR="001F7C10" w:rsidRPr="00D6620D" w:rsidRDefault="001F7C10" w:rsidP="001F7C10">
      <w:pPr>
        <w:rPr>
          <w:rFonts w:ascii="Times New Roman" w:hAnsi="Times New Roman"/>
          <w:sz w:val="24"/>
        </w:rPr>
      </w:pPr>
      <w:r w:rsidRPr="00D6620D">
        <w:rPr>
          <w:rFonts w:ascii="Times New Roman" w:hAnsi="Times New Roman"/>
          <w:sz w:val="24"/>
        </w:rPr>
        <w:t xml:space="preserve">El párrafo anterior a este, no es un sermón de ética, es el componente focal para asumir con responsabilidad la moralidad dentro de una institución pública. Lo que se haga en nuestro ambiente local de una empresa pública tiene repercusión e impacto global. Por lo tanto, las decisiones que tomemos deben ser responsables con el medio que nos rodea, y estas decisiones se permiten ser estratégicas frente a los programas, planes y proyectos que están relacionados con el entorno local, nacional e internacional. El factor cultura globalizado es una consecuencia del intercambio entre las relaciones humanas y este aspecto determina en la sociedad las condiciones mundiales actuales en utilización de análisis a las instituciones de Estados Nación. </w:t>
      </w:r>
    </w:p>
    <w:p w14:paraId="621F3E2B" w14:textId="77777777" w:rsidR="001F7C10" w:rsidRPr="00D6620D" w:rsidRDefault="001F7C10" w:rsidP="001F7C10">
      <w:pPr>
        <w:rPr>
          <w:rFonts w:ascii="Times New Roman" w:hAnsi="Times New Roman"/>
          <w:sz w:val="24"/>
        </w:rPr>
      </w:pPr>
      <w:r w:rsidRPr="00D6620D">
        <w:rPr>
          <w:rFonts w:ascii="Times New Roman" w:hAnsi="Times New Roman"/>
          <w:sz w:val="24"/>
        </w:rPr>
        <w:t xml:space="preserve">Una institución pública es un sistema único de autoridad entre las relaciones de poder, es una de las partes del conjunto singular de conformación organizacional de la operación supraestatal. Una empresa mundial que comprenda que el desempleo y la pobreza asolan a gran parte de la humanidad y la obligan a sufrir privaciones que no pueden tener justificación moral, es la misma institución que no entiende que ahí no hay pobreza económica, lo que </w:t>
      </w:r>
      <w:r w:rsidRPr="00D6620D">
        <w:rPr>
          <w:rFonts w:ascii="Times New Roman" w:hAnsi="Times New Roman"/>
          <w:sz w:val="24"/>
        </w:rPr>
        <w:lastRenderedPageBreak/>
        <w:t xml:space="preserve">verdaderamente si hay, es pobreza mental enferma y ecológica, por mentes obtusas que no saben explotar los territorios por no saber seleccionar al personal idóneo, debido a que el circo mediático no asume daños e imposibilitan la reparación ecológica. Según parece esto, a una alegoría dañina, abarrancando el ambiente natural en desarrollo distorsionando el producto social del conocimiento. </w:t>
      </w:r>
    </w:p>
    <w:p w14:paraId="63A0E131" w14:textId="77777777" w:rsidR="001F7C10" w:rsidRPr="00D6620D" w:rsidRDefault="001F7C10" w:rsidP="001F7C10">
      <w:pPr>
        <w:rPr>
          <w:rFonts w:ascii="Times New Roman" w:hAnsi="Times New Roman"/>
          <w:sz w:val="24"/>
        </w:rPr>
      </w:pPr>
      <w:r w:rsidRPr="00D6620D">
        <w:rPr>
          <w:rFonts w:ascii="Times New Roman" w:hAnsi="Times New Roman"/>
          <w:sz w:val="24"/>
        </w:rPr>
        <w:t xml:space="preserve">Cualquier cosa que creamos, puede definir nuestra acción en determinado espacio tiempo, cuando tomamos decisiones erróneas en un ámbito de poder, puedan que otros paguen el precio y el artista profesional del escapismo puede evadir su responsabilidad, aunque de ninguna manera podrá extinguir su culpabilidad en el archivo de la conciencia. La forma humana administrativa tiene su propio ritmo en actividades productivas con capacidad de realizar y cumplir adecuadamente una función con transparencia y celeridad, y medir este talento humano requiere reinventar el régimen desde una perspectiva en logros de resultado y estrategia organizacional. Este problema metodológico conforme al panorama paradigmático debe enfrentarse adecuadamente a la realidad de la pos-nueva gestión pública, abrir un escenario con lineamientos y articulaciones que apunten al cumplir un papel importante en los desafíos de la red orgánica que agenda la comunidad internacional. El éxito armónico del socio económico de un ente organizacional es cumplir con parámetros fundados desde la decencia. </w:t>
      </w:r>
    </w:p>
    <w:p w14:paraId="2DEC1262" w14:textId="77777777" w:rsidR="001F7C10" w:rsidRPr="00D6620D" w:rsidRDefault="001F7C10" w:rsidP="001F7C10">
      <w:pPr>
        <w:rPr>
          <w:rFonts w:ascii="Times New Roman" w:hAnsi="Times New Roman"/>
          <w:sz w:val="24"/>
        </w:rPr>
      </w:pPr>
    </w:p>
    <w:p w14:paraId="5489FD90" w14:textId="77777777" w:rsidR="001F7C10" w:rsidRPr="00D80F65" w:rsidRDefault="001F7C10" w:rsidP="001F7C10">
      <w:pPr>
        <w:rPr>
          <w:rFonts w:ascii="Times New Roman" w:hAnsi="Times New Roman"/>
          <w:b/>
          <w:bCs/>
          <w:sz w:val="24"/>
        </w:rPr>
      </w:pPr>
      <w:r w:rsidRPr="00D80F65">
        <w:rPr>
          <w:rFonts w:ascii="Times New Roman" w:hAnsi="Times New Roman"/>
          <w:b/>
          <w:bCs/>
          <w:sz w:val="24"/>
        </w:rPr>
        <w:t>Código Moral</w:t>
      </w:r>
    </w:p>
    <w:p w14:paraId="4CD14D7C" w14:textId="77777777" w:rsidR="001F7C10" w:rsidRPr="00D6620D" w:rsidRDefault="001F7C10" w:rsidP="001F7C10">
      <w:pPr>
        <w:rPr>
          <w:rFonts w:ascii="Times New Roman" w:hAnsi="Times New Roman"/>
          <w:sz w:val="24"/>
        </w:rPr>
      </w:pPr>
      <w:r w:rsidRPr="00D6620D">
        <w:rPr>
          <w:rFonts w:ascii="Times New Roman" w:hAnsi="Times New Roman"/>
          <w:sz w:val="24"/>
        </w:rPr>
        <w:t xml:space="preserve">Adornar el lenguaje desde el comienzo para reinventar un gobierno absorbe al ciudadano en una dimensión de una postura crítica y constructiva en mejora del conjunto de valores que fecunden la Perdurabilidad. Un modelo gerencial que abarque un camino de la ética, que no se opone al amor, puede medir, diagnosticar, cuantificar, cualificar y valorar el poder de la </w:t>
      </w:r>
      <w:r w:rsidRPr="00D6620D">
        <w:rPr>
          <w:rFonts w:ascii="Times New Roman" w:hAnsi="Times New Roman"/>
          <w:sz w:val="24"/>
        </w:rPr>
        <w:lastRenderedPageBreak/>
        <w:t xml:space="preserve">democracia, entonces la manecilla principal de la hora de este reloj girará en torno al tiempo legítimo y oportuno a la estimación pública, e irá solidando la obediencia en la ciudadanía que pide a gritos, el respeto por los derechos humanos. La cultura gerencial ha venido evolucionando con austeridad en los logros de resultados propios de gestión integral al ciudadano simple y complejo, esto ha tenido aprecio público en el contexto de la equidad. </w:t>
      </w:r>
    </w:p>
    <w:p w14:paraId="14967587" w14:textId="77777777" w:rsidR="001F7C10" w:rsidRPr="00D6620D" w:rsidRDefault="001F7C10" w:rsidP="001F7C10">
      <w:pPr>
        <w:rPr>
          <w:rFonts w:ascii="Times New Roman" w:hAnsi="Times New Roman"/>
          <w:sz w:val="24"/>
        </w:rPr>
      </w:pPr>
      <w:r w:rsidRPr="00D6620D">
        <w:rPr>
          <w:rFonts w:ascii="Times New Roman" w:hAnsi="Times New Roman"/>
          <w:sz w:val="24"/>
        </w:rPr>
        <w:t xml:space="preserve">Tener una ventana de oportunidad, no es un imaginario colectivo, es una realidad de conciencia que prioriza el poder del Estado, es la prefiguración de entender lo bueno y lo malo desde una perspectiva de unidad pública computada en una disciplina social perdurable; el ciudadano como una unidad pública, debe tener una lluvia de oportunidades, que establezcan lo ordinario o lo especial para el resultado de una empleabilidad, tener a un ciudadano desocupado, es someterlo al ocio, a los pensamientos impuros, al daño venenoso hacia la ética. La cura capacidad de la mente humana bien dirigida por un representante de función pública sintetiza un bienestar en la cultura. Esto significa interpretar la responsabilidad de lo convencional, de la tara administrativa que alimenta un egoísmo de singularidad penosa y mal empleada anteriormente en la figura de una burocracia. </w:t>
      </w:r>
    </w:p>
    <w:p w14:paraId="6B276999" w14:textId="1D38A7AE" w:rsidR="001F7C10" w:rsidRPr="00D6620D" w:rsidRDefault="001F7C10" w:rsidP="001F7C10">
      <w:pPr>
        <w:rPr>
          <w:rFonts w:ascii="Times New Roman" w:hAnsi="Times New Roman"/>
          <w:sz w:val="24"/>
        </w:rPr>
      </w:pPr>
      <w:r w:rsidRPr="00D6620D">
        <w:rPr>
          <w:rFonts w:ascii="Times New Roman" w:hAnsi="Times New Roman"/>
          <w:sz w:val="24"/>
        </w:rPr>
        <w:t>Hay dependencias de valor en función de una institución pública, dentro de esta figura de la pos</w:t>
      </w:r>
      <w:r w:rsidR="00D80F65">
        <w:rPr>
          <w:rFonts w:ascii="Times New Roman" w:hAnsi="Times New Roman"/>
          <w:sz w:val="24"/>
        </w:rPr>
        <w:t>-</w:t>
      </w:r>
      <w:r w:rsidRPr="00D6620D">
        <w:rPr>
          <w:rFonts w:ascii="Times New Roman" w:hAnsi="Times New Roman"/>
          <w:sz w:val="24"/>
        </w:rPr>
        <w:t>nueva gestión para la calidad en el desarrollo, el progreso y la innovación que proclama la unidad pública y entre ellas es fácil, comunicar para la resolución de problemas públicos:</w:t>
      </w:r>
    </w:p>
    <w:p w14:paraId="620AFD34" w14:textId="60A5DC23" w:rsidR="001F7C10" w:rsidRPr="00D6620D" w:rsidRDefault="001F7C10" w:rsidP="001F7C10">
      <w:pPr>
        <w:rPr>
          <w:rFonts w:ascii="Times New Roman" w:hAnsi="Times New Roman"/>
          <w:sz w:val="24"/>
        </w:rPr>
      </w:pPr>
      <w:r w:rsidRPr="00D6620D">
        <w:rPr>
          <w:rFonts w:ascii="Times New Roman" w:hAnsi="Times New Roman"/>
          <w:sz w:val="24"/>
        </w:rPr>
        <w:t xml:space="preserve">naturaleza, institucionalidad, cantidad de ciudadanos, relaciones internacionales, administración, economía, jurídico, social, salud, educación, procrear, tecnología, ambiente demográfico, empleabilidad, seguridad, infraestructura, deporte y recreación, </w:t>
      </w:r>
      <w:r w:rsidR="00D6620D" w:rsidRPr="00D6620D">
        <w:rPr>
          <w:rFonts w:ascii="Times New Roman" w:hAnsi="Times New Roman"/>
          <w:sz w:val="24"/>
        </w:rPr>
        <w:t>índice</w:t>
      </w:r>
      <w:r w:rsidRPr="00D6620D">
        <w:rPr>
          <w:rFonts w:ascii="Times New Roman" w:hAnsi="Times New Roman"/>
          <w:sz w:val="24"/>
        </w:rPr>
        <w:t xml:space="preserve"> de natalidad, </w:t>
      </w:r>
      <w:r w:rsidR="00D6620D" w:rsidRPr="00D6620D">
        <w:rPr>
          <w:rFonts w:ascii="Times New Roman" w:hAnsi="Times New Roman"/>
          <w:sz w:val="24"/>
        </w:rPr>
        <w:t>índice</w:t>
      </w:r>
      <w:r w:rsidRPr="00D6620D">
        <w:rPr>
          <w:rFonts w:ascii="Times New Roman" w:hAnsi="Times New Roman"/>
          <w:sz w:val="24"/>
        </w:rPr>
        <w:t xml:space="preserve"> de mortalidad, y la cultura en general como unidad pública.</w:t>
      </w:r>
    </w:p>
    <w:p w14:paraId="5AA0A003" w14:textId="77777777" w:rsidR="001F7C10" w:rsidRPr="00D6620D" w:rsidRDefault="001F7C10" w:rsidP="001F7C10">
      <w:pPr>
        <w:rPr>
          <w:rFonts w:ascii="Times New Roman" w:hAnsi="Times New Roman"/>
          <w:sz w:val="24"/>
        </w:rPr>
      </w:pPr>
      <w:r w:rsidRPr="00D6620D">
        <w:rPr>
          <w:rFonts w:ascii="Times New Roman" w:hAnsi="Times New Roman"/>
          <w:sz w:val="24"/>
        </w:rPr>
        <w:lastRenderedPageBreak/>
        <w:t xml:space="preserve">Ya teniendo establecidas las dependencias de responsabilidad, el código moral se hace integro al estudio y a la función del comportamiento conductual. La autoridad política administrativa tendrá influencia y respaldo por la ciudadanía, no estará distante al respeto y al apego de una democracia impoluta. </w:t>
      </w:r>
    </w:p>
    <w:p w14:paraId="5F27710C" w14:textId="77777777" w:rsidR="001F7C10" w:rsidRPr="00D6620D" w:rsidRDefault="001F7C10" w:rsidP="001F7C10">
      <w:pPr>
        <w:rPr>
          <w:rFonts w:ascii="Times New Roman" w:hAnsi="Times New Roman"/>
          <w:sz w:val="24"/>
        </w:rPr>
      </w:pPr>
      <w:r w:rsidRPr="00D6620D">
        <w:rPr>
          <w:rFonts w:ascii="Times New Roman" w:hAnsi="Times New Roman"/>
          <w:sz w:val="24"/>
        </w:rPr>
        <w:t xml:space="preserve">Si se toman efectivas decisiones, lo más probable es que la racionalidad sea un parámetro del indicador de lo eficaz. Controlar, beneficiar y tener en orden a la ciudadanía, no es para personas no aptas, para ello se necesitan una virtuosa vocación, cualidades, capacidades, conocimientos, competencias, ap-actitud, voluntad y mérito. Pero al contrario si se tiene la angustia, el miedo, la fobia, la ansiedad, y la desesperación, estimulará la inseguridad en determinado territorio, y planificar para lograr en este concepto se vuelva casi imposible. </w:t>
      </w:r>
    </w:p>
    <w:p w14:paraId="0728D106" w14:textId="77777777" w:rsidR="001F7C10" w:rsidRPr="00D6620D" w:rsidRDefault="001F7C10" w:rsidP="001F7C10">
      <w:pPr>
        <w:rPr>
          <w:rFonts w:ascii="Times New Roman" w:hAnsi="Times New Roman"/>
          <w:sz w:val="24"/>
        </w:rPr>
      </w:pPr>
      <w:r w:rsidRPr="00D6620D">
        <w:rPr>
          <w:rFonts w:ascii="Times New Roman" w:hAnsi="Times New Roman"/>
          <w:sz w:val="24"/>
        </w:rPr>
        <w:t xml:space="preserve">Los fines sociales enlazados con fines colectivos de las organizaciones prolongan el respeto en las esferas de la diversidad, dentro de una estructura jerárquica institucional con conciencia propia. Un código de valor unifica el inexorable cuidado con las dependencias antes mencionadas. Lo conforme aquí, no es una corriente filosófica, el objeto pedagógico es suministrar información relevante de un tejido administrativo hibrido entre lo público y lo privado. Definir la unidad publica es dilatar el código moral de base a la disciplina ciudadana y no un imperante de exclusión. </w:t>
      </w:r>
    </w:p>
    <w:p w14:paraId="43E789BA" w14:textId="77777777" w:rsidR="001F7C10" w:rsidRPr="00D6620D" w:rsidRDefault="001F7C10" w:rsidP="001F7C10">
      <w:pPr>
        <w:rPr>
          <w:rFonts w:ascii="Times New Roman" w:hAnsi="Times New Roman"/>
          <w:sz w:val="24"/>
        </w:rPr>
      </w:pPr>
      <w:r w:rsidRPr="00D6620D">
        <w:rPr>
          <w:rFonts w:ascii="Times New Roman" w:hAnsi="Times New Roman"/>
          <w:sz w:val="24"/>
        </w:rPr>
        <w:t xml:space="preserve">Antes de criticar lo escrito por lo expuesto, critíquese antes usted, y se fijará una autocrítica, que lo llevará a una operación básica de la reflexión común de no criticarme, ya que, al criticarme primero, antes que usted, es porque no se autocriticado, la reflexión de la razón implica sin caducidad de controversias, porque lo escrito, no ha salido por vanidad mental, sea construido de una verdad del corazón de la conciencia. Podemos pensar que el humano o la </w:t>
      </w:r>
      <w:r w:rsidRPr="00D6620D">
        <w:rPr>
          <w:rFonts w:ascii="Times New Roman" w:hAnsi="Times New Roman"/>
          <w:sz w:val="24"/>
        </w:rPr>
        <w:lastRenderedPageBreak/>
        <w:t>unidad pública como va en evolución, se va formando un condicionado de respeto hacia la humanidad, a la autoridad y por ende a la naturaleza.</w:t>
      </w:r>
    </w:p>
    <w:p w14:paraId="249B8767" w14:textId="77777777" w:rsidR="001F7C10" w:rsidRPr="00D6620D" w:rsidRDefault="001F7C10" w:rsidP="001F7C10">
      <w:pPr>
        <w:rPr>
          <w:rFonts w:ascii="Times New Roman" w:hAnsi="Times New Roman"/>
          <w:sz w:val="24"/>
        </w:rPr>
      </w:pPr>
      <w:r w:rsidRPr="00D6620D">
        <w:rPr>
          <w:rFonts w:ascii="Times New Roman" w:hAnsi="Times New Roman"/>
          <w:sz w:val="24"/>
        </w:rPr>
        <w:t xml:space="preserve">La burocracia se transforma en un ente de conciencia perdurable, esta unidad pública no es un individuo inconsciente, es un servidor delante del escritorio, veedor de la empatía y gerencial de la austeridad, esa voz ágil y aguda de una tarea institucional, un Rector Jerarca, capaz de gestionar el accionar de la pos-nueva gestión pública, para ser el eje central y principal de la naturaleza. </w:t>
      </w:r>
    </w:p>
    <w:p w14:paraId="7DA6444B" w14:textId="77777777" w:rsidR="001F7C10" w:rsidRPr="00D6620D" w:rsidRDefault="001F7C10" w:rsidP="001F7C10">
      <w:pPr>
        <w:rPr>
          <w:rFonts w:ascii="Times New Roman" w:hAnsi="Times New Roman"/>
          <w:sz w:val="24"/>
        </w:rPr>
      </w:pPr>
      <w:r w:rsidRPr="00D6620D">
        <w:rPr>
          <w:rFonts w:ascii="Times New Roman" w:hAnsi="Times New Roman"/>
          <w:sz w:val="24"/>
        </w:rPr>
        <w:t>La escala de este argumento es totalmente compartida y sé que al compartir este conocimiento puede mejorar el poder político y argumentar parámetros administrativos que faciliten la atención al ciudadano convencional o unidad pública.</w:t>
      </w:r>
    </w:p>
    <w:p w14:paraId="6E96F531" w14:textId="77777777" w:rsidR="001F7C10" w:rsidRPr="00D6620D" w:rsidRDefault="001F7C10" w:rsidP="001F7C10">
      <w:pPr>
        <w:rPr>
          <w:rFonts w:ascii="Times New Roman" w:hAnsi="Times New Roman"/>
          <w:sz w:val="24"/>
        </w:rPr>
      </w:pPr>
      <w:r w:rsidRPr="00D6620D">
        <w:rPr>
          <w:rFonts w:ascii="Times New Roman" w:hAnsi="Times New Roman"/>
          <w:sz w:val="24"/>
        </w:rPr>
        <w:t xml:space="preserve">Para ver la complejidad del enfoque, mirémoslo desde una red de cuerdas, que forma un efecto placebo en la comunidad por los hilos fundamentales que se imponen de un gobierno Xs, el sistema estará integrado por una canción de cuna que tiene la facultad de moverse automática, y en libertad de autonomía audiovisual, sin perjudicar la definición del sujeto. El tiempo será un límite, pero la experiencia será un placer, en la melodía de un instrumento que de guirnalda toca una guitarra. </w:t>
      </w:r>
    </w:p>
    <w:p w14:paraId="3049540F" w14:textId="77777777" w:rsidR="001F7C10" w:rsidRPr="00D6620D" w:rsidRDefault="001F7C10" w:rsidP="001F7C10">
      <w:pPr>
        <w:rPr>
          <w:rFonts w:ascii="Times New Roman" w:hAnsi="Times New Roman"/>
          <w:sz w:val="24"/>
        </w:rPr>
      </w:pPr>
      <w:r w:rsidRPr="00D6620D">
        <w:rPr>
          <w:rFonts w:ascii="Times New Roman" w:hAnsi="Times New Roman"/>
          <w:sz w:val="24"/>
        </w:rPr>
        <w:t xml:space="preserve">También se puede ver desde la dimensión de un árbol, donde las ciencias, el arte, el deporte y la religión son ramas, el tronco es la administración, la raíz es la problemática pública, los frutos son bienes y servicios y toda esa coyuntura anexadas entre las articulaciones de las partes del tronco y las ramas son los negocios, entonces el observador, será un político que disemina para diagnosticar, plantear y evaluar la prioridad de una formación en organización lógica, para la calidad de la gestión, y gestión de calidad en el servicio público.  </w:t>
      </w:r>
    </w:p>
    <w:p w14:paraId="082A95A6" w14:textId="77777777" w:rsidR="001F7C10" w:rsidRPr="00D6620D" w:rsidRDefault="001F7C10" w:rsidP="001F7C10">
      <w:pPr>
        <w:rPr>
          <w:rFonts w:ascii="Times New Roman" w:hAnsi="Times New Roman"/>
          <w:sz w:val="24"/>
        </w:rPr>
      </w:pPr>
    </w:p>
    <w:p w14:paraId="64BBBEBE" w14:textId="77777777" w:rsidR="001F7C10" w:rsidRPr="00D6620D" w:rsidRDefault="001F7C10" w:rsidP="001F7C10">
      <w:pPr>
        <w:rPr>
          <w:rFonts w:ascii="Times New Roman" w:hAnsi="Times New Roman"/>
          <w:sz w:val="24"/>
        </w:rPr>
      </w:pPr>
      <w:r w:rsidRPr="00D6620D">
        <w:rPr>
          <w:rFonts w:ascii="Times New Roman" w:hAnsi="Times New Roman"/>
          <w:sz w:val="24"/>
        </w:rPr>
        <w:lastRenderedPageBreak/>
        <w:t>Parámetros de evaluación de UPÚblica</w:t>
      </w:r>
    </w:p>
    <w:p w14:paraId="590F0B98" w14:textId="45CE90E5" w:rsidR="00216489" w:rsidRPr="00D6620D" w:rsidRDefault="001F7C10" w:rsidP="001F7C10">
      <w:pPr>
        <w:rPr>
          <w:rFonts w:ascii="Times New Roman" w:hAnsi="Times New Roman"/>
          <w:sz w:val="24"/>
        </w:rPr>
      </w:pPr>
      <w:r w:rsidRPr="00D6620D">
        <w:rPr>
          <w:rFonts w:ascii="Times New Roman" w:hAnsi="Times New Roman"/>
          <w:sz w:val="24"/>
        </w:rPr>
        <w:t>En los modales de la dignidad y la decencia de la Unidad Pública Única Universal, el instrumento de la confianza y la forma humana de la confiabilidad se distingue con la matriz de medición de la UPÚblica de decencia institucional.</w:t>
      </w:r>
      <w:r w:rsidRPr="00D6620D">
        <w:rPr>
          <w:rFonts w:ascii="Times New Roman" w:hAnsi="Times New Roman"/>
          <w:sz w:val="24"/>
        </w:rPr>
        <w:t xml:space="preserve"> </w:t>
      </w:r>
    </w:p>
    <w:p w14:paraId="20997809" w14:textId="3A9EB8C0" w:rsidR="001F7C10" w:rsidRPr="00D6620D" w:rsidRDefault="001F7C10" w:rsidP="001F7C10">
      <w:pPr>
        <w:rPr>
          <w:rFonts w:ascii="Times New Roman" w:hAnsi="Times New Roman"/>
          <w:sz w:val="24"/>
        </w:rPr>
      </w:pPr>
    </w:p>
    <w:tbl>
      <w:tblPr>
        <w:tblpPr w:leftFromText="141" w:rightFromText="141" w:vertAnchor="text" w:horzAnchor="margin" w:tblpXSpec="center" w:tblpY="-46"/>
        <w:tblW w:w="10335" w:type="dxa"/>
        <w:tblCellMar>
          <w:left w:w="70" w:type="dxa"/>
          <w:right w:w="70" w:type="dxa"/>
        </w:tblCellMar>
        <w:tblLook w:val="04A0" w:firstRow="1" w:lastRow="0" w:firstColumn="1" w:lastColumn="0" w:noHBand="0" w:noVBand="1"/>
      </w:tblPr>
      <w:tblGrid>
        <w:gridCol w:w="1223"/>
        <w:gridCol w:w="2877"/>
        <w:gridCol w:w="1433"/>
        <w:gridCol w:w="2584"/>
        <w:gridCol w:w="1366"/>
        <w:gridCol w:w="852"/>
      </w:tblGrid>
      <w:tr w:rsidR="001F7C10" w:rsidRPr="00D80F65" w14:paraId="2465CEA1" w14:textId="77777777" w:rsidTr="00D45D05">
        <w:trPr>
          <w:trHeight w:val="368"/>
        </w:trPr>
        <w:tc>
          <w:tcPr>
            <w:tcW w:w="5533" w:type="dxa"/>
            <w:gridSpan w:val="3"/>
            <w:tcBorders>
              <w:top w:val="single" w:sz="8" w:space="0" w:color="auto"/>
              <w:left w:val="single" w:sz="8" w:space="0" w:color="auto"/>
              <w:bottom w:val="single" w:sz="4" w:space="0" w:color="auto"/>
              <w:right w:val="single" w:sz="4" w:space="0" w:color="auto"/>
            </w:tcBorders>
            <w:shd w:val="clear" w:color="000000" w:fill="002060"/>
            <w:vAlign w:val="center"/>
            <w:hideMark/>
          </w:tcPr>
          <w:p w14:paraId="1A511B7F" w14:textId="77777777" w:rsidR="001F7C10" w:rsidRPr="00D80F65" w:rsidRDefault="001F7C10" w:rsidP="004F6694">
            <w:pPr>
              <w:spacing w:before="0" w:after="0" w:line="240" w:lineRule="auto"/>
              <w:ind w:firstLine="0"/>
              <w:contextualSpacing w:val="0"/>
              <w:jc w:val="center"/>
              <w:rPr>
                <w:rFonts w:ascii="Times New Roman" w:hAnsi="Times New Roman"/>
                <w:b/>
                <w:bCs/>
                <w:color w:val="FFFFFF"/>
                <w:sz w:val="20"/>
                <w:szCs w:val="20"/>
                <w:lang w:eastAsia="es-CO"/>
              </w:rPr>
            </w:pPr>
            <w:r w:rsidRPr="00D80F65">
              <w:rPr>
                <w:rFonts w:ascii="Times New Roman" w:hAnsi="Times New Roman"/>
                <w:b/>
                <w:bCs/>
                <w:color w:val="FFFFFF"/>
                <w:sz w:val="20"/>
                <w:szCs w:val="20"/>
                <w:lang w:eastAsia="es-CO"/>
              </w:rPr>
              <w:t>Vida Pública</w:t>
            </w:r>
          </w:p>
        </w:tc>
        <w:tc>
          <w:tcPr>
            <w:tcW w:w="2584" w:type="dxa"/>
            <w:tcBorders>
              <w:top w:val="single" w:sz="8" w:space="0" w:color="auto"/>
              <w:left w:val="nil"/>
              <w:bottom w:val="single" w:sz="4" w:space="0" w:color="FFFFFF"/>
              <w:right w:val="single" w:sz="4" w:space="0" w:color="auto"/>
            </w:tcBorders>
            <w:shd w:val="clear" w:color="000000" w:fill="000000"/>
            <w:noWrap/>
            <w:vAlign w:val="center"/>
            <w:hideMark/>
          </w:tcPr>
          <w:p w14:paraId="34988C56" w14:textId="77777777" w:rsidR="001F7C10" w:rsidRPr="00D80F65" w:rsidRDefault="001F7C10" w:rsidP="004F6694">
            <w:pPr>
              <w:spacing w:before="0" w:after="0" w:line="240" w:lineRule="auto"/>
              <w:ind w:firstLine="0"/>
              <w:contextualSpacing w:val="0"/>
              <w:jc w:val="center"/>
              <w:rPr>
                <w:rFonts w:ascii="Times New Roman" w:hAnsi="Times New Roman"/>
                <w:b/>
                <w:bCs/>
                <w:color w:val="00FFFF"/>
                <w:sz w:val="20"/>
                <w:szCs w:val="20"/>
                <w:lang w:eastAsia="es-CO"/>
              </w:rPr>
            </w:pPr>
            <w:r w:rsidRPr="00D80F65">
              <w:rPr>
                <w:rFonts w:ascii="Times New Roman" w:hAnsi="Times New Roman"/>
                <w:b/>
                <w:bCs/>
                <w:color w:val="00FFFF"/>
                <w:sz w:val="20"/>
                <w:szCs w:val="20"/>
                <w:lang w:eastAsia="es-CO"/>
              </w:rPr>
              <w:t>Decencia</w:t>
            </w:r>
          </w:p>
        </w:tc>
        <w:tc>
          <w:tcPr>
            <w:tcW w:w="2217" w:type="dxa"/>
            <w:gridSpan w:val="2"/>
            <w:tcBorders>
              <w:top w:val="single" w:sz="8" w:space="0" w:color="auto"/>
              <w:left w:val="nil"/>
              <w:bottom w:val="single" w:sz="4" w:space="0" w:color="auto"/>
              <w:right w:val="single" w:sz="8" w:space="0" w:color="000000"/>
            </w:tcBorders>
            <w:shd w:val="clear" w:color="000000" w:fill="66FF66"/>
            <w:noWrap/>
            <w:vAlign w:val="center"/>
            <w:hideMark/>
          </w:tcPr>
          <w:p w14:paraId="5B4C97BB" w14:textId="77777777" w:rsidR="001F7C10" w:rsidRPr="00D80F65" w:rsidRDefault="001F7C10" w:rsidP="004F6694">
            <w:pPr>
              <w:spacing w:before="0" w:after="0" w:line="240" w:lineRule="auto"/>
              <w:ind w:firstLine="0"/>
              <w:contextualSpacing w:val="0"/>
              <w:jc w:val="center"/>
              <w:rPr>
                <w:rFonts w:ascii="Times New Roman" w:hAnsi="Times New Roman"/>
                <w:b/>
                <w:bCs/>
                <w:color w:val="000000"/>
                <w:sz w:val="20"/>
                <w:szCs w:val="20"/>
                <w:lang w:eastAsia="es-CO"/>
              </w:rPr>
            </w:pPr>
            <w:r w:rsidRPr="00D80F65">
              <w:rPr>
                <w:rFonts w:ascii="Times New Roman" w:hAnsi="Times New Roman"/>
                <w:b/>
                <w:bCs/>
                <w:color w:val="000000"/>
                <w:sz w:val="20"/>
                <w:szCs w:val="20"/>
                <w:lang w:eastAsia="es-CO"/>
              </w:rPr>
              <w:t>Desempeño</w:t>
            </w:r>
          </w:p>
        </w:tc>
      </w:tr>
      <w:tr w:rsidR="00D45D05" w:rsidRPr="00D80F65" w14:paraId="7B1E2BE3" w14:textId="77777777" w:rsidTr="00D45D05">
        <w:trPr>
          <w:trHeight w:val="229"/>
        </w:trPr>
        <w:tc>
          <w:tcPr>
            <w:tcW w:w="1223" w:type="dxa"/>
            <w:vMerge w:val="restart"/>
            <w:tcBorders>
              <w:top w:val="nil"/>
              <w:left w:val="single" w:sz="8" w:space="0" w:color="auto"/>
              <w:bottom w:val="single" w:sz="4" w:space="0" w:color="auto"/>
              <w:right w:val="single" w:sz="4" w:space="0" w:color="auto"/>
            </w:tcBorders>
            <w:shd w:val="clear" w:color="auto" w:fill="auto"/>
            <w:noWrap/>
            <w:textDirection w:val="btLr"/>
            <w:vAlign w:val="center"/>
            <w:hideMark/>
          </w:tcPr>
          <w:p w14:paraId="70B4CD54" w14:textId="77777777" w:rsidR="001F7C10" w:rsidRPr="00D80F65" w:rsidRDefault="001F7C10" w:rsidP="004F6694">
            <w:pPr>
              <w:spacing w:before="0" w:after="0" w:line="240" w:lineRule="auto"/>
              <w:ind w:firstLine="0"/>
              <w:contextualSpacing w:val="0"/>
              <w:jc w:val="center"/>
              <w:rPr>
                <w:rFonts w:ascii="Times New Roman" w:hAnsi="Times New Roman"/>
                <w:b/>
                <w:bCs/>
                <w:color w:val="000000"/>
                <w:sz w:val="20"/>
                <w:szCs w:val="20"/>
                <w:lang w:eastAsia="es-CO"/>
              </w:rPr>
            </w:pPr>
            <w:r w:rsidRPr="00D80F65">
              <w:rPr>
                <w:rFonts w:ascii="Times New Roman" w:hAnsi="Times New Roman"/>
                <w:b/>
                <w:bCs/>
                <w:color w:val="000000"/>
                <w:sz w:val="20"/>
                <w:szCs w:val="20"/>
                <w:lang w:eastAsia="es-CO"/>
              </w:rPr>
              <w:t>Racionalidad</w:t>
            </w:r>
          </w:p>
        </w:tc>
        <w:tc>
          <w:tcPr>
            <w:tcW w:w="2876" w:type="dxa"/>
            <w:vMerge w:val="restart"/>
            <w:tcBorders>
              <w:top w:val="nil"/>
              <w:left w:val="nil"/>
              <w:bottom w:val="nil"/>
              <w:right w:val="nil"/>
            </w:tcBorders>
            <w:shd w:val="clear" w:color="auto" w:fill="auto"/>
            <w:noWrap/>
            <w:vAlign w:val="bottom"/>
            <w:hideMark/>
          </w:tcPr>
          <w:p w14:paraId="6335FD5C" w14:textId="77777777" w:rsidR="001F7C10" w:rsidRPr="00D80F65" w:rsidRDefault="001F7C10" w:rsidP="004F6694">
            <w:pPr>
              <w:spacing w:before="0" w:after="0" w:line="240" w:lineRule="auto"/>
              <w:ind w:firstLine="0"/>
              <w:contextualSpacing w:val="0"/>
              <w:rPr>
                <w:rFonts w:ascii="Times New Roman" w:hAnsi="Times New Roman"/>
                <w:color w:val="000000"/>
                <w:sz w:val="20"/>
                <w:szCs w:val="20"/>
                <w:lang w:eastAsia="es-CO"/>
              </w:rPr>
            </w:pPr>
            <w:r w:rsidRPr="00D80F65">
              <w:rPr>
                <w:rFonts w:ascii="Times New Roman" w:hAnsi="Times New Roman"/>
                <w:noProof/>
                <w:color w:val="000000"/>
                <w:sz w:val="20"/>
                <w:szCs w:val="20"/>
                <w:lang w:eastAsia="es-CO"/>
              </w:rPr>
              <mc:AlternateContent>
                <mc:Choice Requires="wps">
                  <w:drawing>
                    <wp:anchor distT="0" distB="0" distL="114300" distR="114300" simplePos="0" relativeHeight="251661312" behindDoc="0" locked="0" layoutInCell="1" allowOverlap="1" wp14:anchorId="5F939F0E" wp14:editId="3D49BF72">
                      <wp:simplePos x="0" y="0"/>
                      <wp:positionH relativeFrom="column">
                        <wp:posOffset>-37465</wp:posOffset>
                      </wp:positionH>
                      <wp:positionV relativeFrom="paragraph">
                        <wp:posOffset>66675</wp:posOffset>
                      </wp:positionV>
                      <wp:extent cx="114300" cy="142875"/>
                      <wp:effectExtent l="0" t="0" r="19050" b="28575"/>
                      <wp:wrapNone/>
                      <wp:docPr id="1" name="Cara sonriente 1"/>
                      <wp:cNvGraphicFramePr/>
                      <a:graphic xmlns:a="http://schemas.openxmlformats.org/drawingml/2006/main">
                        <a:graphicData uri="http://schemas.microsoft.com/office/word/2010/wordprocessingShape">
                          <wps:wsp>
                            <wps:cNvSpPr/>
                            <wps:spPr>
                              <a:xfrm>
                                <a:off x="0" y="0"/>
                                <a:ext cx="114300" cy="142875"/>
                              </a:xfrm>
                              <a:prstGeom prst="smileyFac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8A2B27"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Cara sonriente 1" o:spid="_x0000_s1026" type="#_x0000_t96" style="position:absolute;margin-left:-2.95pt;margin-top:5.25pt;width:9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" fillcolor="window" strokecolor="windowText" strokeweight="1pt">
                      <v:stroke joinstyle="miter"/>
                    </v:shape>
                  </w:pict>
                </mc:Fallback>
              </mc:AlternateContent>
            </w:r>
            <w:r w:rsidRPr="00D80F65">
              <w:rPr>
                <w:rFonts w:ascii="Times New Roman" w:hAnsi="Times New Roman"/>
                <w:noProof/>
                <w:color w:val="000000"/>
                <w:sz w:val="20"/>
                <w:szCs w:val="20"/>
                <w:lang w:eastAsia="es-CO"/>
              </w:rPr>
              <w:drawing>
                <wp:anchor distT="0" distB="0" distL="114300" distR="114300" simplePos="0" relativeHeight="251660288" behindDoc="0" locked="0" layoutInCell="1" allowOverlap="1" wp14:anchorId="51423D59" wp14:editId="75385D5D">
                  <wp:simplePos x="0" y="0"/>
                  <wp:positionH relativeFrom="column">
                    <wp:posOffset>396240</wp:posOffset>
                  </wp:positionH>
                  <wp:positionV relativeFrom="paragraph">
                    <wp:posOffset>-443230</wp:posOffset>
                  </wp:positionV>
                  <wp:extent cx="866775" cy="523875"/>
                  <wp:effectExtent l="0" t="0" r="9525" b="9525"/>
                  <wp:wrapNone/>
                  <wp:docPr id="32863260" name="Imagen 32863260"/>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66775" cy="523875"/>
                          </a:xfrm>
                          <a:prstGeom prst="rect">
                            <a:avLst/>
                          </a:prstGeom>
                          <a:noFill/>
                        </pic:spPr>
                      </pic:pic>
                    </a:graphicData>
                  </a:graphic>
                  <wp14:sizeRelH relativeFrom="page">
                    <wp14:pctWidth>0</wp14:pctWidth>
                  </wp14:sizeRelH>
                  <wp14:sizeRelV relativeFrom="page">
                    <wp14:pctHeight>0</wp14:pctHeight>
                  </wp14:sizeRelV>
                </wp:anchor>
              </w:drawing>
            </w:r>
          </w:p>
          <w:tbl>
            <w:tblPr>
              <w:tblW w:w="25" w:type="dxa"/>
              <w:tblCellSpacing w:w="0" w:type="dxa"/>
              <w:tblCellMar>
                <w:left w:w="0" w:type="dxa"/>
                <w:right w:w="0" w:type="dxa"/>
              </w:tblCellMar>
              <w:tblLook w:val="04A0" w:firstRow="1" w:lastRow="0" w:firstColumn="1" w:lastColumn="0" w:noHBand="0" w:noVBand="1"/>
            </w:tblPr>
            <w:tblGrid>
              <w:gridCol w:w="26"/>
            </w:tblGrid>
            <w:tr w:rsidR="001F7C10" w:rsidRPr="00D80F65" w14:paraId="6DCC24DE" w14:textId="77777777" w:rsidTr="00D45D05">
              <w:trPr>
                <w:trHeight w:val="159"/>
                <w:tblCellSpacing w:w="0" w:type="dxa"/>
              </w:trPr>
              <w:tc>
                <w:tcPr>
                  <w:tcW w:w="0" w:type="auto"/>
                  <w:tcBorders>
                    <w:top w:val="nil"/>
                    <w:left w:val="single" w:sz="4" w:space="0" w:color="auto"/>
                    <w:bottom w:val="single" w:sz="4" w:space="0" w:color="auto"/>
                    <w:right w:val="single" w:sz="4" w:space="0" w:color="auto"/>
                  </w:tcBorders>
                  <w:vAlign w:val="center"/>
                  <w:hideMark/>
                </w:tcPr>
                <w:p w14:paraId="2945975A" w14:textId="77777777" w:rsidR="001F7C10" w:rsidRPr="00D80F65" w:rsidRDefault="001F7C10" w:rsidP="004F6694">
                  <w:pPr>
                    <w:framePr w:hSpace="141" w:wrap="around" w:vAnchor="text" w:hAnchor="margin" w:xAlign="center" w:y="-46"/>
                    <w:spacing w:before="0" w:after="0" w:line="240" w:lineRule="auto"/>
                    <w:ind w:firstLine="0"/>
                    <w:contextualSpacing w:val="0"/>
                    <w:rPr>
                      <w:rFonts w:ascii="Times New Roman" w:hAnsi="Times New Roman"/>
                      <w:color w:val="000000"/>
                      <w:sz w:val="20"/>
                      <w:szCs w:val="20"/>
                      <w:lang w:eastAsia="es-CO"/>
                    </w:rPr>
                  </w:pPr>
                </w:p>
              </w:tc>
            </w:tr>
          </w:tbl>
          <w:p w14:paraId="4BAF5C4C" w14:textId="77777777" w:rsidR="001F7C10" w:rsidRPr="00D80F65" w:rsidRDefault="001F7C10" w:rsidP="004F6694">
            <w:pPr>
              <w:spacing w:before="0" w:after="0" w:line="240" w:lineRule="auto"/>
              <w:ind w:firstLine="0"/>
              <w:contextualSpacing w:val="0"/>
              <w:rPr>
                <w:rFonts w:ascii="Times New Roman" w:hAnsi="Times New Roman"/>
                <w:color w:val="000000"/>
                <w:sz w:val="20"/>
                <w:szCs w:val="20"/>
                <w:lang w:eastAsia="es-CO"/>
              </w:rPr>
            </w:pPr>
          </w:p>
        </w:tc>
        <w:tc>
          <w:tcPr>
            <w:tcW w:w="1432" w:type="dxa"/>
            <w:vMerge w:val="restart"/>
            <w:tcBorders>
              <w:top w:val="nil"/>
              <w:left w:val="single" w:sz="4" w:space="0" w:color="auto"/>
              <w:bottom w:val="single" w:sz="4" w:space="0" w:color="auto"/>
              <w:right w:val="single" w:sz="4" w:space="0" w:color="auto"/>
            </w:tcBorders>
            <w:shd w:val="clear" w:color="000000" w:fill="66FF66"/>
            <w:noWrap/>
            <w:textDirection w:val="btLr"/>
            <w:vAlign w:val="center"/>
            <w:hideMark/>
          </w:tcPr>
          <w:p w14:paraId="2174AEFF" w14:textId="77777777" w:rsidR="001F7C10" w:rsidRPr="00D80F65" w:rsidRDefault="001F7C10" w:rsidP="004F6694">
            <w:pPr>
              <w:spacing w:before="0" w:after="0" w:line="240" w:lineRule="auto"/>
              <w:ind w:firstLine="0"/>
              <w:contextualSpacing w:val="0"/>
              <w:jc w:val="center"/>
              <w:rPr>
                <w:rFonts w:ascii="Times New Roman" w:hAnsi="Times New Roman"/>
                <w:b/>
                <w:bCs/>
                <w:color w:val="000000"/>
                <w:sz w:val="20"/>
                <w:szCs w:val="20"/>
                <w:lang w:eastAsia="es-CO"/>
              </w:rPr>
            </w:pPr>
            <w:r w:rsidRPr="00D80F65">
              <w:rPr>
                <w:rFonts w:ascii="Times New Roman" w:hAnsi="Times New Roman"/>
                <w:b/>
                <w:bCs/>
                <w:color w:val="000000"/>
                <w:sz w:val="20"/>
                <w:szCs w:val="20"/>
                <w:lang w:eastAsia="es-CO"/>
              </w:rPr>
              <w:t>Potencialidad</w:t>
            </w:r>
          </w:p>
        </w:tc>
        <w:tc>
          <w:tcPr>
            <w:tcW w:w="2584" w:type="dxa"/>
            <w:tcBorders>
              <w:top w:val="nil"/>
              <w:left w:val="nil"/>
              <w:bottom w:val="single" w:sz="4" w:space="0" w:color="auto"/>
              <w:right w:val="single" w:sz="4" w:space="0" w:color="auto"/>
            </w:tcBorders>
            <w:shd w:val="clear" w:color="000000" w:fill="3A3838"/>
            <w:noWrap/>
            <w:vAlign w:val="center"/>
            <w:hideMark/>
          </w:tcPr>
          <w:p w14:paraId="146A28E2" w14:textId="77777777" w:rsidR="001F7C10" w:rsidRPr="00D80F65" w:rsidRDefault="001F7C10" w:rsidP="004F6694">
            <w:pPr>
              <w:spacing w:before="0" w:after="0" w:line="240" w:lineRule="auto"/>
              <w:ind w:firstLine="0"/>
              <w:contextualSpacing w:val="0"/>
              <w:rPr>
                <w:rFonts w:ascii="Times New Roman" w:hAnsi="Times New Roman"/>
                <w:b/>
                <w:bCs/>
                <w:color w:val="CCFF33"/>
                <w:sz w:val="20"/>
                <w:szCs w:val="20"/>
                <w:lang w:eastAsia="es-CO"/>
              </w:rPr>
            </w:pPr>
            <w:r w:rsidRPr="00D80F65">
              <w:rPr>
                <w:rFonts w:ascii="Times New Roman" w:hAnsi="Times New Roman"/>
                <w:b/>
                <w:bCs/>
                <w:color w:val="CCFF33"/>
                <w:sz w:val="20"/>
                <w:szCs w:val="20"/>
                <w:lang w:eastAsia="es-CO"/>
              </w:rPr>
              <w:t>Valor Público</w:t>
            </w:r>
          </w:p>
        </w:tc>
        <w:tc>
          <w:tcPr>
            <w:tcW w:w="1366" w:type="dxa"/>
            <w:tcBorders>
              <w:top w:val="nil"/>
              <w:left w:val="nil"/>
              <w:bottom w:val="single" w:sz="4" w:space="0" w:color="auto"/>
              <w:right w:val="single" w:sz="4" w:space="0" w:color="auto"/>
            </w:tcBorders>
            <w:shd w:val="clear" w:color="auto" w:fill="auto"/>
            <w:noWrap/>
            <w:vAlign w:val="center"/>
            <w:hideMark/>
          </w:tcPr>
          <w:p w14:paraId="47AF1B13" w14:textId="77777777" w:rsidR="001F7C10" w:rsidRPr="00D80F65" w:rsidRDefault="001F7C10" w:rsidP="004F6694">
            <w:pPr>
              <w:spacing w:before="0" w:after="0" w:line="240" w:lineRule="auto"/>
              <w:ind w:firstLine="0"/>
              <w:contextualSpacing w:val="0"/>
              <w:rPr>
                <w:rFonts w:ascii="Times New Roman" w:hAnsi="Times New Roman"/>
                <w:b/>
                <w:bCs/>
                <w:color w:val="000000"/>
                <w:sz w:val="20"/>
                <w:szCs w:val="20"/>
                <w:lang w:eastAsia="es-CO"/>
              </w:rPr>
            </w:pPr>
            <w:r w:rsidRPr="00D80F65">
              <w:rPr>
                <w:rFonts w:ascii="Times New Roman" w:hAnsi="Times New Roman"/>
                <w:b/>
                <w:bCs/>
                <w:color w:val="000000"/>
                <w:sz w:val="20"/>
                <w:szCs w:val="20"/>
                <w:lang w:eastAsia="es-CO"/>
              </w:rPr>
              <w:t>Necesidades</w:t>
            </w:r>
          </w:p>
        </w:tc>
        <w:tc>
          <w:tcPr>
            <w:tcW w:w="850" w:type="dxa"/>
            <w:tcBorders>
              <w:top w:val="nil"/>
              <w:left w:val="nil"/>
              <w:bottom w:val="single" w:sz="4" w:space="0" w:color="auto"/>
              <w:right w:val="single" w:sz="8" w:space="0" w:color="auto"/>
            </w:tcBorders>
            <w:shd w:val="clear" w:color="auto" w:fill="auto"/>
            <w:noWrap/>
            <w:vAlign w:val="center"/>
            <w:hideMark/>
          </w:tcPr>
          <w:p w14:paraId="23AE91DA" w14:textId="77777777" w:rsidR="001F7C10" w:rsidRPr="00D80F65" w:rsidRDefault="001F7C10" w:rsidP="004F6694">
            <w:pPr>
              <w:spacing w:before="0" w:after="0" w:line="240" w:lineRule="auto"/>
              <w:ind w:firstLine="0"/>
              <w:contextualSpacing w:val="0"/>
              <w:rPr>
                <w:rFonts w:ascii="Times New Roman" w:hAnsi="Times New Roman"/>
                <w:b/>
                <w:bCs/>
                <w:color w:val="000000"/>
                <w:sz w:val="20"/>
                <w:szCs w:val="20"/>
                <w:lang w:eastAsia="es-CO"/>
              </w:rPr>
            </w:pPr>
            <w:r w:rsidRPr="00D80F65">
              <w:rPr>
                <w:rFonts w:ascii="Times New Roman" w:hAnsi="Times New Roman"/>
                <w:b/>
                <w:bCs/>
                <w:color w:val="000000"/>
                <w:sz w:val="20"/>
                <w:szCs w:val="20"/>
                <w:lang w:eastAsia="es-CO"/>
              </w:rPr>
              <w:t>Deseos</w:t>
            </w:r>
          </w:p>
        </w:tc>
      </w:tr>
      <w:tr w:rsidR="00D45D05" w:rsidRPr="00D80F65" w14:paraId="2434B5BF" w14:textId="77777777" w:rsidTr="00D45D05">
        <w:trPr>
          <w:trHeight w:val="484"/>
        </w:trPr>
        <w:tc>
          <w:tcPr>
            <w:tcW w:w="1223" w:type="dxa"/>
            <w:vMerge/>
            <w:tcBorders>
              <w:top w:val="nil"/>
              <w:left w:val="single" w:sz="8" w:space="0" w:color="auto"/>
              <w:bottom w:val="single" w:sz="4" w:space="0" w:color="auto"/>
              <w:right w:val="single" w:sz="4" w:space="0" w:color="auto"/>
            </w:tcBorders>
            <w:vAlign w:val="center"/>
            <w:hideMark/>
          </w:tcPr>
          <w:p w14:paraId="4F869F8C" w14:textId="77777777" w:rsidR="001F7C10" w:rsidRPr="00D80F65" w:rsidRDefault="001F7C10" w:rsidP="004F6694">
            <w:pPr>
              <w:spacing w:before="0" w:after="0" w:line="240" w:lineRule="auto"/>
              <w:ind w:firstLine="0"/>
              <w:contextualSpacing w:val="0"/>
              <w:rPr>
                <w:rFonts w:ascii="Times New Roman" w:hAnsi="Times New Roman"/>
                <w:b/>
                <w:bCs/>
                <w:color w:val="000000"/>
                <w:sz w:val="20"/>
                <w:szCs w:val="20"/>
                <w:lang w:eastAsia="es-CO"/>
              </w:rPr>
            </w:pPr>
          </w:p>
        </w:tc>
        <w:tc>
          <w:tcPr>
            <w:tcW w:w="2876" w:type="dxa"/>
            <w:vMerge/>
            <w:tcBorders>
              <w:top w:val="nil"/>
              <w:left w:val="nil"/>
              <w:bottom w:val="nil"/>
              <w:right w:val="nil"/>
            </w:tcBorders>
            <w:vAlign w:val="center"/>
            <w:hideMark/>
          </w:tcPr>
          <w:p w14:paraId="7AA38FE7" w14:textId="77777777" w:rsidR="001F7C10" w:rsidRPr="00D80F65" w:rsidRDefault="001F7C10" w:rsidP="004F6694">
            <w:pPr>
              <w:spacing w:before="0" w:after="0" w:line="240" w:lineRule="auto"/>
              <w:ind w:firstLine="0"/>
              <w:contextualSpacing w:val="0"/>
              <w:rPr>
                <w:rFonts w:ascii="Times New Roman" w:hAnsi="Times New Roman"/>
                <w:color w:val="000000"/>
                <w:sz w:val="20"/>
                <w:szCs w:val="20"/>
                <w:lang w:eastAsia="es-CO"/>
              </w:rPr>
            </w:pPr>
          </w:p>
        </w:tc>
        <w:tc>
          <w:tcPr>
            <w:tcW w:w="1432" w:type="dxa"/>
            <w:vMerge/>
            <w:tcBorders>
              <w:top w:val="nil"/>
              <w:left w:val="single" w:sz="4" w:space="0" w:color="auto"/>
              <w:bottom w:val="single" w:sz="4" w:space="0" w:color="auto"/>
              <w:right w:val="single" w:sz="4" w:space="0" w:color="auto"/>
            </w:tcBorders>
            <w:vAlign w:val="center"/>
            <w:hideMark/>
          </w:tcPr>
          <w:p w14:paraId="6FD48D26" w14:textId="77777777" w:rsidR="001F7C10" w:rsidRPr="00D80F65" w:rsidRDefault="001F7C10" w:rsidP="004F6694">
            <w:pPr>
              <w:spacing w:before="0" w:after="0" w:line="240" w:lineRule="auto"/>
              <w:ind w:firstLine="0"/>
              <w:contextualSpacing w:val="0"/>
              <w:rPr>
                <w:rFonts w:ascii="Times New Roman" w:hAnsi="Times New Roman"/>
                <w:b/>
                <w:bCs/>
                <w:color w:val="000000"/>
                <w:sz w:val="20"/>
                <w:szCs w:val="20"/>
                <w:lang w:eastAsia="es-CO"/>
              </w:rPr>
            </w:pPr>
          </w:p>
        </w:tc>
        <w:tc>
          <w:tcPr>
            <w:tcW w:w="2584" w:type="dxa"/>
            <w:tcBorders>
              <w:top w:val="nil"/>
              <w:left w:val="nil"/>
              <w:bottom w:val="single" w:sz="4" w:space="0" w:color="auto"/>
              <w:right w:val="single" w:sz="4" w:space="0" w:color="auto"/>
            </w:tcBorders>
            <w:shd w:val="clear" w:color="auto" w:fill="auto"/>
            <w:noWrap/>
            <w:vAlign w:val="center"/>
            <w:hideMark/>
          </w:tcPr>
          <w:p w14:paraId="4837CAF0" w14:textId="77777777" w:rsidR="001F7C10" w:rsidRPr="00D80F65" w:rsidRDefault="001F7C10" w:rsidP="004F6694">
            <w:pPr>
              <w:spacing w:before="0" w:after="0" w:line="240" w:lineRule="auto"/>
              <w:ind w:firstLine="0"/>
              <w:contextualSpacing w:val="0"/>
              <w:rPr>
                <w:rFonts w:ascii="Times New Roman" w:hAnsi="Times New Roman"/>
                <w:b/>
                <w:bCs/>
                <w:color w:val="000000"/>
                <w:sz w:val="20"/>
                <w:szCs w:val="20"/>
                <w:lang w:eastAsia="es-CO"/>
              </w:rPr>
            </w:pPr>
            <w:r w:rsidRPr="00D80F65">
              <w:rPr>
                <w:rFonts w:ascii="Times New Roman" w:hAnsi="Times New Roman"/>
                <w:b/>
                <w:bCs/>
                <w:color w:val="000000"/>
                <w:sz w:val="20"/>
                <w:szCs w:val="20"/>
                <w:lang w:eastAsia="es-CO"/>
              </w:rPr>
              <w:t>Gestión</w:t>
            </w:r>
          </w:p>
        </w:tc>
        <w:tc>
          <w:tcPr>
            <w:tcW w:w="1366" w:type="dxa"/>
            <w:tcBorders>
              <w:top w:val="nil"/>
              <w:left w:val="nil"/>
              <w:bottom w:val="single" w:sz="4" w:space="0" w:color="auto"/>
              <w:right w:val="single" w:sz="4" w:space="0" w:color="auto"/>
            </w:tcBorders>
            <w:shd w:val="clear" w:color="000000" w:fill="00FFFF"/>
            <w:noWrap/>
            <w:vAlign w:val="center"/>
            <w:hideMark/>
          </w:tcPr>
          <w:p w14:paraId="1F7134D4" w14:textId="77777777" w:rsidR="001F7C10" w:rsidRPr="00D80F65" w:rsidRDefault="001F7C10" w:rsidP="004F6694">
            <w:pPr>
              <w:spacing w:before="0" w:after="0" w:line="240" w:lineRule="auto"/>
              <w:ind w:firstLine="0"/>
              <w:contextualSpacing w:val="0"/>
              <w:rPr>
                <w:rFonts w:ascii="Times New Roman" w:hAnsi="Times New Roman"/>
                <w:b/>
                <w:bCs/>
                <w:color w:val="000000"/>
                <w:sz w:val="20"/>
                <w:szCs w:val="20"/>
                <w:lang w:eastAsia="es-CO"/>
              </w:rPr>
            </w:pPr>
            <w:r w:rsidRPr="00D80F65">
              <w:rPr>
                <w:rFonts w:ascii="Times New Roman" w:hAnsi="Times New Roman"/>
                <w:b/>
                <w:bCs/>
                <w:color w:val="000000"/>
                <w:sz w:val="20"/>
                <w:szCs w:val="20"/>
                <w:lang w:eastAsia="es-CO"/>
              </w:rPr>
              <w:t> </w:t>
            </w:r>
          </w:p>
        </w:tc>
        <w:tc>
          <w:tcPr>
            <w:tcW w:w="850" w:type="dxa"/>
            <w:tcBorders>
              <w:top w:val="nil"/>
              <w:left w:val="nil"/>
              <w:bottom w:val="single" w:sz="4" w:space="0" w:color="auto"/>
              <w:right w:val="single" w:sz="8" w:space="0" w:color="auto"/>
            </w:tcBorders>
            <w:shd w:val="clear" w:color="000000" w:fill="00FFFF"/>
            <w:noWrap/>
            <w:vAlign w:val="center"/>
            <w:hideMark/>
          </w:tcPr>
          <w:p w14:paraId="5504621C" w14:textId="77777777" w:rsidR="001F7C10" w:rsidRPr="00D80F65" w:rsidRDefault="001F7C10" w:rsidP="004F6694">
            <w:pPr>
              <w:spacing w:before="0" w:after="0" w:line="240" w:lineRule="auto"/>
              <w:ind w:firstLine="0"/>
              <w:contextualSpacing w:val="0"/>
              <w:rPr>
                <w:rFonts w:ascii="Times New Roman" w:hAnsi="Times New Roman"/>
                <w:b/>
                <w:bCs/>
                <w:color w:val="000000"/>
                <w:sz w:val="20"/>
                <w:szCs w:val="20"/>
                <w:lang w:eastAsia="es-CO"/>
              </w:rPr>
            </w:pPr>
            <w:r w:rsidRPr="00D80F65">
              <w:rPr>
                <w:rFonts w:ascii="Times New Roman" w:hAnsi="Times New Roman"/>
                <w:b/>
                <w:bCs/>
                <w:color w:val="000000"/>
                <w:sz w:val="20"/>
                <w:szCs w:val="20"/>
                <w:lang w:eastAsia="es-CO"/>
              </w:rPr>
              <w:t> </w:t>
            </w:r>
          </w:p>
        </w:tc>
      </w:tr>
      <w:tr w:rsidR="00D45D05" w:rsidRPr="00D80F65" w14:paraId="5F498EF0" w14:textId="77777777" w:rsidTr="00D45D05">
        <w:trPr>
          <w:trHeight w:val="454"/>
        </w:trPr>
        <w:tc>
          <w:tcPr>
            <w:tcW w:w="1223" w:type="dxa"/>
            <w:vMerge/>
            <w:tcBorders>
              <w:top w:val="nil"/>
              <w:left w:val="single" w:sz="8" w:space="0" w:color="auto"/>
              <w:bottom w:val="single" w:sz="4" w:space="0" w:color="auto"/>
              <w:right w:val="single" w:sz="4" w:space="0" w:color="auto"/>
            </w:tcBorders>
            <w:vAlign w:val="center"/>
            <w:hideMark/>
          </w:tcPr>
          <w:p w14:paraId="152D379B" w14:textId="77777777" w:rsidR="001F7C10" w:rsidRPr="00D80F65" w:rsidRDefault="001F7C10" w:rsidP="004F6694">
            <w:pPr>
              <w:spacing w:before="0" w:after="0" w:line="240" w:lineRule="auto"/>
              <w:ind w:firstLine="0"/>
              <w:contextualSpacing w:val="0"/>
              <w:rPr>
                <w:rFonts w:ascii="Times New Roman" w:hAnsi="Times New Roman"/>
                <w:b/>
                <w:bCs/>
                <w:color w:val="000000"/>
                <w:sz w:val="20"/>
                <w:szCs w:val="20"/>
                <w:lang w:eastAsia="es-CO"/>
              </w:rPr>
            </w:pPr>
          </w:p>
        </w:tc>
        <w:tc>
          <w:tcPr>
            <w:tcW w:w="2876" w:type="dxa"/>
            <w:vMerge/>
            <w:tcBorders>
              <w:top w:val="nil"/>
              <w:left w:val="nil"/>
              <w:bottom w:val="nil"/>
              <w:right w:val="nil"/>
            </w:tcBorders>
            <w:vAlign w:val="center"/>
            <w:hideMark/>
          </w:tcPr>
          <w:p w14:paraId="02BAF946" w14:textId="77777777" w:rsidR="001F7C10" w:rsidRPr="00D80F65" w:rsidRDefault="001F7C10" w:rsidP="004F6694">
            <w:pPr>
              <w:spacing w:before="0" w:after="0" w:line="240" w:lineRule="auto"/>
              <w:ind w:firstLine="0"/>
              <w:contextualSpacing w:val="0"/>
              <w:rPr>
                <w:rFonts w:ascii="Times New Roman" w:hAnsi="Times New Roman"/>
                <w:color w:val="000000"/>
                <w:sz w:val="20"/>
                <w:szCs w:val="20"/>
                <w:lang w:eastAsia="es-CO"/>
              </w:rPr>
            </w:pPr>
          </w:p>
        </w:tc>
        <w:tc>
          <w:tcPr>
            <w:tcW w:w="1432" w:type="dxa"/>
            <w:vMerge/>
            <w:tcBorders>
              <w:top w:val="nil"/>
              <w:left w:val="single" w:sz="4" w:space="0" w:color="auto"/>
              <w:bottom w:val="single" w:sz="4" w:space="0" w:color="auto"/>
              <w:right w:val="single" w:sz="4" w:space="0" w:color="auto"/>
            </w:tcBorders>
            <w:vAlign w:val="center"/>
            <w:hideMark/>
          </w:tcPr>
          <w:p w14:paraId="59F99C3D" w14:textId="77777777" w:rsidR="001F7C10" w:rsidRPr="00D80F65" w:rsidRDefault="001F7C10" w:rsidP="004F6694">
            <w:pPr>
              <w:spacing w:before="0" w:after="0" w:line="240" w:lineRule="auto"/>
              <w:ind w:firstLine="0"/>
              <w:contextualSpacing w:val="0"/>
              <w:rPr>
                <w:rFonts w:ascii="Times New Roman" w:hAnsi="Times New Roman"/>
                <w:b/>
                <w:bCs/>
                <w:color w:val="000000"/>
                <w:sz w:val="20"/>
                <w:szCs w:val="20"/>
                <w:lang w:eastAsia="es-CO"/>
              </w:rPr>
            </w:pPr>
          </w:p>
        </w:tc>
        <w:tc>
          <w:tcPr>
            <w:tcW w:w="2584" w:type="dxa"/>
            <w:tcBorders>
              <w:top w:val="nil"/>
              <w:left w:val="nil"/>
              <w:bottom w:val="single" w:sz="4" w:space="0" w:color="auto"/>
              <w:right w:val="single" w:sz="4" w:space="0" w:color="auto"/>
            </w:tcBorders>
            <w:shd w:val="clear" w:color="auto" w:fill="auto"/>
            <w:noWrap/>
            <w:vAlign w:val="center"/>
            <w:hideMark/>
          </w:tcPr>
          <w:p w14:paraId="57EBB7A3" w14:textId="77777777" w:rsidR="001F7C10" w:rsidRPr="00D80F65" w:rsidRDefault="001F7C10" w:rsidP="004F6694">
            <w:pPr>
              <w:spacing w:before="0" w:after="0" w:line="240" w:lineRule="auto"/>
              <w:ind w:firstLine="0"/>
              <w:contextualSpacing w:val="0"/>
              <w:rPr>
                <w:rFonts w:ascii="Times New Roman" w:hAnsi="Times New Roman"/>
                <w:b/>
                <w:bCs/>
                <w:color w:val="000000"/>
                <w:sz w:val="20"/>
                <w:szCs w:val="20"/>
                <w:lang w:eastAsia="es-CO"/>
              </w:rPr>
            </w:pPr>
            <w:r w:rsidRPr="00D80F65">
              <w:rPr>
                <w:rFonts w:ascii="Times New Roman" w:hAnsi="Times New Roman"/>
                <w:b/>
                <w:bCs/>
                <w:color w:val="000000"/>
                <w:sz w:val="20"/>
                <w:szCs w:val="20"/>
                <w:lang w:eastAsia="es-CO"/>
              </w:rPr>
              <w:t>Puntualidad</w:t>
            </w:r>
          </w:p>
        </w:tc>
        <w:tc>
          <w:tcPr>
            <w:tcW w:w="1366" w:type="dxa"/>
            <w:tcBorders>
              <w:top w:val="nil"/>
              <w:left w:val="nil"/>
              <w:bottom w:val="single" w:sz="4" w:space="0" w:color="auto"/>
              <w:right w:val="single" w:sz="4" w:space="0" w:color="auto"/>
            </w:tcBorders>
            <w:shd w:val="clear" w:color="000000" w:fill="00FFFF"/>
            <w:noWrap/>
            <w:vAlign w:val="center"/>
            <w:hideMark/>
          </w:tcPr>
          <w:p w14:paraId="08F0D324" w14:textId="77777777" w:rsidR="001F7C10" w:rsidRPr="00D80F65" w:rsidRDefault="001F7C10" w:rsidP="004F6694">
            <w:pPr>
              <w:spacing w:before="0" w:after="0" w:line="240" w:lineRule="auto"/>
              <w:ind w:firstLine="0"/>
              <w:contextualSpacing w:val="0"/>
              <w:rPr>
                <w:rFonts w:ascii="Times New Roman" w:hAnsi="Times New Roman"/>
                <w:b/>
                <w:bCs/>
                <w:color w:val="000000"/>
                <w:sz w:val="20"/>
                <w:szCs w:val="20"/>
                <w:lang w:eastAsia="es-CO"/>
              </w:rPr>
            </w:pPr>
            <w:r w:rsidRPr="00D80F65">
              <w:rPr>
                <w:rFonts w:ascii="Times New Roman" w:hAnsi="Times New Roman"/>
                <w:b/>
                <w:bCs/>
                <w:color w:val="000000"/>
                <w:sz w:val="20"/>
                <w:szCs w:val="20"/>
                <w:lang w:eastAsia="es-CO"/>
              </w:rPr>
              <w:t> </w:t>
            </w:r>
          </w:p>
        </w:tc>
        <w:tc>
          <w:tcPr>
            <w:tcW w:w="850" w:type="dxa"/>
            <w:tcBorders>
              <w:top w:val="nil"/>
              <w:left w:val="nil"/>
              <w:bottom w:val="single" w:sz="4" w:space="0" w:color="auto"/>
              <w:right w:val="single" w:sz="8" w:space="0" w:color="auto"/>
            </w:tcBorders>
            <w:shd w:val="clear" w:color="000000" w:fill="00FFFF"/>
            <w:noWrap/>
            <w:vAlign w:val="center"/>
            <w:hideMark/>
          </w:tcPr>
          <w:p w14:paraId="19E0C746" w14:textId="77777777" w:rsidR="001F7C10" w:rsidRPr="00D80F65" w:rsidRDefault="001F7C10" w:rsidP="004F6694">
            <w:pPr>
              <w:spacing w:before="0" w:after="0" w:line="240" w:lineRule="auto"/>
              <w:ind w:firstLine="0"/>
              <w:contextualSpacing w:val="0"/>
              <w:rPr>
                <w:rFonts w:ascii="Times New Roman" w:hAnsi="Times New Roman"/>
                <w:b/>
                <w:bCs/>
                <w:color w:val="000000"/>
                <w:sz w:val="20"/>
                <w:szCs w:val="20"/>
                <w:lang w:eastAsia="es-CO"/>
              </w:rPr>
            </w:pPr>
            <w:r w:rsidRPr="00D80F65">
              <w:rPr>
                <w:rFonts w:ascii="Times New Roman" w:hAnsi="Times New Roman"/>
                <w:b/>
                <w:bCs/>
                <w:color w:val="000000"/>
                <w:sz w:val="20"/>
                <w:szCs w:val="20"/>
                <w:lang w:eastAsia="es-CO"/>
              </w:rPr>
              <w:t> </w:t>
            </w:r>
          </w:p>
        </w:tc>
      </w:tr>
      <w:tr w:rsidR="00D45D05" w:rsidRPr="00D80F65" w14:paraId="0CCB4923" w14:textId="77777777" w:rsidTr="00D45D05">
        <w:trPr>
          <w:trHeight w:val="602"/>
        </w:trPr>
        <w:tc>
          <w:tcPr>
            <w:tcW w:w="410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3FD641B" w14:textId="77777777" w:rsidR="001F7C10" w:rsidRPr="00D80F65" w:rsidRDefault="001F7C10" w:rsidP="004F6694">
            <w:pPr>
              <w:spacing w:before="0" w:after="0" w:line="240" w:lineRule="auto"/>
              <w:ind w:firstLine="0"/>
              <w:contextualSpacing w:val="0"/>
              <w:jc w:val="center"/>
              <w:rPr>
                <w:rFonts w:ascii="Times New Roman" w:hAnsi="Times New Roman"/>
                <w:b/>
                <w:bCs/>
                <w:color w:val="000000"/>
                <w:sz w:val="20"/>
                <w:szCs w:val="20"/>
                <w:lang w:eastAsia="es-CO"/>
              </w:rPr>
            </w:pPr>
            <w:r w:rsidRPr="00D80F65">
              <w:rPr>
                <w:rFonts w:ascii="Times New Roman" w:hAnsi="Times New Roman"/>
                <w:b/>
                <w:bCs/>
                <w:color w:val="000000"/>
                <w:sz w:val="20"/>
                <w:szCs w:val="20"/>
                <w:lang w:eastAsia="es-CO"/>
              </w:rPr>
              <w:t>Estimación de la Personalidad</w:t>
            </w:r>
          </w:p>
        </w:tc>
        <w:tc>
          <w:tcPr>
            <w:tcW w:w="1432" w:type="dxa"/>
            <w:tcBorders>
              <w:top w:val="nil"/>
              <w:left w:val="nil"/>
              <w:bottom w:val="single" w:sz="4" w:space="0" w:color="auto"/>
              <w:right w:val="single" w:sz="4" w:space="0" w:color="auto"/>
            </w:tcBorders>
            <w:shd w:val="clear" w:color="auto" w:fill="auto"/>
            <w:vAlign w:val="center"/>
            <w:hideMark/>
          </w:tcPr>
          <w:p w14:paraId="4AF62E42" w14:textId="77777777" w:rsidR="001F7C10" w:rsidRPr="00D80F65" w:rsidRDefault="001F7C10" w:rsidP="004F6694">
            <w:pPr>
              <w:spacing w:before="0" w:after="0" w:line="240" w:lineRule="auto"/>
              <w:ind w:firstLine="0"/>
              <w:contextualSpacing w:val="0"/>
              <w:jc w:val="center"/>
              <w:rPr>
                <w:rFonts w:ascii="Times New Roman" w:hAnsi="Times New Roman"/>
                <w:b/>
                <w:bCs/>
                <w:color w:val="000000"/>
                <w:sz w:val="20"/>
                <w:szCs w:val="20"/>
                <w:lang w:eastAsia="es-CO"/>
              </w:rPr>
            </w:pPr>
            <w:r w:rsidRPr="00D80F65">
              <w:rPr>
                <w:rFonts w:ascii="Times New Roman" w:hAnsi="Times New Roman"/>
                <w:b/>
                <w:bCs/>
                <w:color w:val="000000"/>
                <w:sz w:val="20"/>
                <w:szCs w:val="20"/>
                <w:lang w:eastAsia="es-CO"/>
              </w:rPr>
              <w:t>Nro. De la Dependencia</w:t>
            </w:r>
          </w:p>
        </w:tc>
        <w:tc>
          <w:tcPr>
            <w:tcW w:w="2584" w:type="dxa"/>
            <w:tcBorders>
              <w:top w:val="nil"/>
              <w:left w:val="nil"/>
              <w:bottom w:val="single" w:sz="4" w:space="0" w:color="auto"/>
              <w:right w:val="single" w:sz="4" w:space="0" w:color="auto"/>
            </w:tcBorders>
            <w:shd w:val="clear" w:color="auto" w:fill="auto"/>
            <w:noWrap/>
            <w:vAlign w:val="center"/>
            <w:hideMark/>
          </w:tcPr>
          <w:p w14:paraId="61597AA2" w14:textId="77777777" w:rsidR="001F7C10" w:rsidRPr="00D80F65" w:rsidRDefault="001F7C10" w:rsidP="004F6694">
            <w:pPr>
              <w:spacing w:before="0" w:after="0" w:line="240" w:lineRule="auto"/>
              <w:ind w:firstLine="0"/>
              <w:contextualSpacing w:val="0"/>
              <w:rPr>
                <w:rFonts w:ascii="Times New Roman" w:hAnsi="Times New Roman"/>
                <w:b/>
                <w:bCs/>
                <w:color w:val="000000"/>
                <w:sz w:val="20"/>
                <w:szCs w:val="20"/>
                <w:lang w:eastAsia="es-CO"/>
              </w:rPr>
            </w:pPr>
            <w:r w:rsidRPr="00D80F65">
              <w:rPr>
                <w:rFonts w:ascii="Times New Roman" w:hAnsi="Times New Roman"/>
                <w:b/>
                <w:bCs/>
                <w:color w:val="000000"/>
                <w:sz w:val="20"/>
                <w:szCs w:val="20"/>
                <w:lang w:eastAsia="es-CO"/>
              </w:rPr>
              <w:t>Valor Presente Ideal</w:t>
            </w:r>
          </w:p>
        </w:tc>
        <w:tc>
          <w:tcPr>
            <w:tcW w:w="1366" w:type="dxa"/>
            <w:tcBorders>
              <w:top w:val="nil"/>
              <w:left w:val="nil"/>
              <w:bottom w:val="single" w:sz="4" w:space="0" w:color="auto"/>
              <w:right w:val="single" w:sz="4" w:space="0" w:color="auto"/>
            </w:tcBorders>
            <w:shd w:val="clear" w:color="000000" w:fill="00FFFF"/>
            <w:noWrap/>
            <w:vAlign w:val="bottom"/>
            <w:hideMark/>
          </w:tcPr>
          <w:p w14:paraId="40C27ED4" w14:textId="77777777" w:rsidR="001F7C10" w:rsidRPr="00D80F65" w:rsidRDefault="001F7C10" w:rsidP="004F6694">
            <w:pPr>
              <w:spacing w:before="0" w:after="0" w:line="240" w:lineRule="auto"/>
              <w:ind w:firstLine="0"/>
              <w:contextualSpacing w:val="0"/>
              <w:rPr>
                <w:rFonts w:ascii="Times New Roman" w:hAnsi="Times New Roman"/>
                <w:color w:val="000000"/>
                <w:sz w:val="20"/>
                <w:szCs w:val="20"/>
                <w:lang w:eastAsia="es-CO"/>
              </w:rPr>
            </w:pPr>
            <w:r w:rsidRPr="00D80F65">
              <w:rPr>
                <w:rFonts w:ascii="Times New Roman" w:hAnsi="Times New Roman"/>
                <w:color w:val="000000"/>
                <w:sz w:val="20"/>
                <w:szCs w:val="20"/>
                <w:lang w:eastAsia="es-CO"/>
              </w:rPr>
              <w:t> </w:t>
            </w:r>
          </w:p>
        </w:tc>
        <w:tc>
          <w:tcPr>
            <w:tcW w:w="850" w:type="dxa"/>
            <w:tcBorders>
              <w:top w:val="nil"/>
              <w:left w:val="nil"/>
              <w:bottom w:val="single" w:sz="4" w:space="0" w:color="auto"/>
              <w:right w:val="single" w:sz="8" w:space="0" w:color="auto"/>
            </w:tcBorders>
            <w:shd w:val="clear" w:color="000000" w:fill="00FFFF"/>
            <w:noWrap/>
            <w:vAlign w:val="bottom"/>
            <w:hideMark/>
          </w:tcPr>
          <w:p w14:paraId="00886D07" w14:textId="77777777" w:rsidR="001F7C10" w:rsidRPr="00D80F65" w:rsidRDefault="001F7C10" w:rsidP="004F6694">
            <w:pPr>
              <w:spacing w:before="0" w:after="0" w:line="240" w:lineRule="auto"/>
              <w:ind w:firstLine="0"/>
              <w:contextualSpacing w:val="0"/>
              <w:rPr>
                <w:rFonts w:ascii="Times New Roman" w:hAnsi="Times New Roman"/>
                <w:color w:val="000000"/>
                <w:sz w:val="20"/>
                <w:szCs w:val="20"/>
                <w:lang w:eastAsia="es-CO"/>
              </w:rPr>
            </w:pPr>
            <w:r w:rsidRPr="00D80F65">
              <w:rPr>
                <w:rFonts w:ascii="Times New Roman" w:hAnsi="Times New Roman"/>
                <w:color w:val="000000"/>
                <w:sz w:val="20"/>
                <w:szCs w:val="20"/>
                <w:lang w:eastAsia="es-CO"/>
              </w:rPr>
              <w:t> </w:t>
            </w:r>
          </w:p>
        </w:tc>
      </w:tr>
      <w:tr w:rsidR="00D45D05" w:rsidRPr="00D80F65" w14:paraId="3C5F586E" w14:textId="77777777" w:rsidTr="00D45D05">
        <w:trPr>
          <w:trHeight w:val="474"/>
        </w:trPr>
        <w:tc>
          <w:tcPr>
            <w:tcW w:w="1223" w:type="dxa"/>
            <w:vMerge w:val="restart"/>
            <w:tcBorders>
              <w:top w:val="nil"/>
              <w:left w:val="single" w:sz="8" w:space="0" w:color="auto"/>
              <w:bottom w:val="single" w:sz="4" w:space="0" w:color="auto"/>
              <w:right w:val="single" w:sz="4" w:space="0" w:color="auto"/>
            </w:tcBorders>
            <w:shd w:val="clear" w:color="000000" w:fill="FFF2CC"/>
            <w:noWrap/>
            <w:vAlign w:val="center"/>
            <w:hideMark/>
          </w:tcPr>
          <w:p w14:paraId="6DC181E7" w14:textId="77777777" w:rsidR="001F7C10" w:rsidRPr="00D80F65" w:rsidRDefault="001F7C10" w:rsidP="004F6694">
            <w:pPr>
              <w:spacing w:before="0" w:after="0" w:line="240" w:lineRule="auto"/>
              <w:ind w:firstLine="0"/>
              <w:contextualSpacing w:val="0"/>
              <w:rPr>
                <w:rFonts w:ascii="Times New Roman" w:hAnsi="Times New Roman"/>
                <w:b/>
                <w:bCs/>
                <w:color w:val="000000"/>
                <w:sz w:val="20"/>
                <w:szCs w:val="20"/>
                <w:lang w:eastAsia="es-CO"/>
              </w:rPr>
            </w:pPr>
            <w:r w:rsidRPr="00D80F65">
              <w:rPr>
                <w:rFonts w:ascii="Times New Roman" w:hAnsi="Times New Roman"/>
                <w:b/>
                <w:bCs/>
                <w:color w:val="000000"/>
                <w:sz w:val="20"/>
                <w:szCs w:val="20"/>
                <w:lang w:eastAsia="es-CO"/>
              </w:rPr>
              <w:t>Horizontal</w:t>
            </w:r>
          </w:p>
        </w:tc>
        <w:tc>
          <w:tcPr>
            <w:tcW w:w="2876" w:type="dxa"/>
            <w:tcBorders>
              <w:top w:val="nil"/>
              <w:left w:val="nil"/>
              <w:bottom w:val="single" w:sz="4" w:space="0" w:color="auto"/>
              <w:right w:val="single" w:sz="4" w:space="0" w:color="auto"/>
            </w:tcBorders>
            <w:shd w:val="clear" w:color="auto" w:fill="auto"/>
            <w:noWrap/>
            <w:vAlign w:val="center"/>
            <w:hideMark/>
          </w:tcPr>
          <w:p w14:paraId="33A17D7B" w14:textId="77777777" w:rsidR="001F7C10" w:rsidRPr="00D80F65" w:rsidRDefault="001F7C10" w:rsidP="004F6694">
            <w:pPr>
              <w:spacing w:before="0" w:after="0" w:line="240" w:lineRule="auto"/>
              <w:ind w:firstLine="0"/>
              <w:contextualSpacing w:val="0"/>
              <w:rPr>
                <w:rFonts w:ascii="Times New Roman" w:hAnsi="Times New Roman"/>
                <w:b/>
                <w:bCs/>
                <w:i/>
                <w:iCs/>
                <w:color w:val="000000"/>
                <w:sz w:val="20"/>
                <w:szCs w:val="20"/>
                <w:lang w:eastAsia="es-CO"/>
              </w:rPr>
            </w:pPr>
            <w:r w:rsidRPr="00D80F65">
              <w:rPr>
                <w:rFonts w:ascii="Times New Roman" w:hAnsi="Times New Roman"/>
                <w:b/>
                <w:bCs/>
                <w:i/>
                <w:iCs/>
                <w:color w:val="000000"/>
                <w:sz w:val="20"/>
                <w:szCs w:val="20"/>
                <w:lang w:eastAsia="es-CO"/>
              </w:rPr>
              <w:t>Necesidades Básicas</w:t>
            </w:r>
          </w:p>
        </w:tc>
        <w:tc>
          <w:tcPr>
            <w:tcW w:w="1432" w:type="dxa"/>
            <w:tcBorders>
              <w:top w:val="nil"/>
              <w:left w:val="nil"/>
              <w:bottom w:val="single" w:sz="4" w:space="0" w:color="auto"/>
              <w:right w:val="single" w:sz="4" w:space="0" w:color="auto"/>
            </w:tcBorders>
            <w:shd w:val="clear" w:color="auto" w:fill="auto"/>
            <w:vAlign w:val="center"/>
            <w:hideMark/>
          </w:tcPr>
          <w:p w14:paraId="5557B1F9" w14:textId="77777777" w:rsidR="001F7C10" w:rsidRPr="00D80F65" w:rsidRDefault="001F7C10" w:rsidP="004F6694">
            <w:pPr>
              <w:spacing w:before="0" w:after="0" w:line="240" w:lineRule="auto"/>
              <w:ind w:firstLine="0"/>
              <w:contextualSpacing w:val="0"/>
              <w:jc w:val="center"/>
              <w:rPr>
                <w:rFonts w:ascii="Times New Roman" w:hAnsi="Times New Roman"/>
                <w:b/>
                <w:bCs/>
                <w:i/>
                <w:iCs/>
                <w:color w:val="000000"/>
                <w:sz w:val="20"/>
                <w:szCs w:val="20"/>
                <w:lang w:eastAsia="es-CO"/>
              </w:rPr>
            </w:pPr>
            <w:r w:rsidRPr="00D80F65">
              <w:rPr>
                <w:rFonts w:ascii="Times New Roman" w:hAnsi="Times New Roman"/>
                <w:b/>
                <w:bCs/>
                <w:i/>
                <w:iCs/>
                <w:color w:val="000000"/>
                <w:sz w:val="20"/>
                <w:szCs w:val="20"/>
                <w:lang w:eastAsia="es-CO"/>
              </w:rPr>
              <w:t>1</w:t>
            </w:r>
          </w:p>
        </w:tc>
        <w:tc>
          <w:tcPr>
            <w:tcW w:w="4801" w:type="dxa"/>
            <w:gridSpan w:val="3"/>
            <w:tcBorders>
              <w:top w:val="single" w:sz="4" w:space="0" w:color="auto"/>
              <w:left w:val="nil"/>
              <w:bottom w:val="single" w:sz="4" w:space="0" w:color="auto"/>
              <w:right w:val="single" w:sz="8" w:space="0" w:color="000000"/>
            </w:tcBorders>
            <w:shd w:val="clear" w:color="auto" w:fill="auto"/>
            <w:hideMark/>
          </w:tcPr>
          <w:p w14:paraId="20537294" w14:textId="77777777" w:rsidR="001F7C10" w:rsidRPr="00D80F65" w:rsidRDefault="001F7C10" w:rsidP="004F6694">
            <w:pPr>
              <w:spacing w:before="0" w:after="0" w:line="240" w:lineRule="auto"/>
              <w:ind w:firstLine="0"/>
              <w:contextualSpacing w:val="0"/>
              <w:rPr>
                <w:rFonts w:ascii="Times New Roman" w:hAnsi="Times New Roman"/>
                <w:i/>
                <w:iCs/>
                <w:color w:val="000000"/>
                <w:sz w:val="20"/>
                <w:szCs w:val="20"/>
                <w:lang w:eastAsia="es-CO"/>
              </w:rPr>
            </w:pPr>
            <w:r w:rsidRPr="00D80F65">
              <w:rPr>
                <w:rFonts w:ascii="Times New Roman" w:hAnsi="Times New Roman"/>
                <w:i/>
                <w:iCs/>
                <w:color w:val="000000"/>
                <w:sz w:val="20"/>
                <w:szCs w:val="20"/>
                <w:lang w:eastAsia="es-CO"/>
              </w:rPr>
              <w:t>Representadas con el número uno (1): Salud, Alimentación, Vivienda, Educación (fisiología y nivel de prioridad).</w:t>
            </w:r>
          </w:p>
        </w:tc>
      </w:tr>
      <w:tr w:rsidR="00D45D05" w:rsidRPr="00D80F65" w14:paraId="654824EF" w14:textId="77777777" w:rsidTr="00D45D05">
        <w:trPr>
          <w:trHeight w:val="581"/>
        </w:trPr>
        <w:tc>
          <w:tcPr>
            <w:tcW w:w="1223" w:type="dxa"/>
            <w:vMerge/>
            <w:tcBorders>
              <w:top w:val="nil"/>
              <w:left w:val="single" w:sz="8" w:space="0" w:color="auto"/>
              <w:bottom w:val="single" w:sz="4" w:space="0" w:color="auto"/>
              <w:right w:val="single" w:sz="4" w:space="0" w:color="auto"/>
            </w:tcBorders>
            <w:vAlign w:val="center"/>
            <w:hideMark/>
          </w:tcPr>
          <w:p w14:paraId="30D0446F" w14:textId="77777777" w:rsidR="001F7C10" w:rsidRPr="00D80F65" w:rsidRDefault="001F7C10" w:rsidP="004F6694">
            <w:pPr>
              <w:spacing w:before="0" w:after="0" w:line="240" w:lineRule="auto"/>
              <w:ind w:firstLine="0"/>
              <w:contextualSpacing w:val="0"/>
              <w:rPr>
                <w:rFonts w:ascii="Times New Roman" w:hAnsi="Times New Roman"/>
                <w:b/>
                <w:bCs/>
                <w:color w:val="000000"/>
                <w:sz w:val="20"/>
                <w:szCs w:val="20"/>
                <w:lang w:eastAsia="es-CO"/>
              </w:rPr>
            </w:pPr>
          </w:p>
        </w:tc>
        <w:tc>
          <w:tcPr>
            <w:tcW w:w="2876" w:type="dxa"/>
            <w:tcBorders>
              <w:top w:val="nil"/>
              <w:left w:val="nil"/>
              <w:bottom w:val="single" w:sz="4" w:space="0" w:color="auto"/>
              <w:right w:val="single" w:sz="4" w:space="0" w:color="auto"/>
            </w:tcBorders>
            <w:shd w:val="clear" w:color="auto" w:fill="auto"/>
            <w:noWrap/>
            <w:vAlign w:val="center"/>
            <w:hideMark/>
          </w:tcPr>
          <w:p w14:paraId="40DE334F" w14:textId="77777777" w:rsidR="001F7C10" w:rsidRPr="00D80F65" w:rsidRDefault="001F7C10" w:rsidP="004F6694">
            <w:pPr>
              <w:spacing w:before="0" w:after="0" w:line="240" w:lineRule="auto"/>
              <w:ind w:firstLine="0"/>
              <w:contextualSpacing w:val="0"/>
              <w:rPr>
                <w:rFonts w:ascii="Times New Roman" w:hAnsi="Times New Roman"/>
                <w:b/>
                <w:bCs/>
                <w:i/>
                <w:iCs/>
                <w:color w:val="000000"/>
                <w:sz w:val="20"/>
                <w:szCs w:val="20"/>
                <w:lang w:eastAsia="es-CO"/>
              </w:rPr>
            </w:pPr>
            <w:r w:rsidRPr="00D80F65">
              <w:rPr>
                <w:rFonts w:ascii="Times New Roman" w:hAnsi="Times New Roman"/>
                <w:b/>
                <w:bCs/>
                <w:i/>
                <w:iCs/>
                <w:color w:val="000000"/>
                <w:sz w:val="20"/>
                <w:szCs w:val="20"/>
                <w:lang w:eastAsia="es-CO"/>
              </w:rPr>
              <w:t>Necesidades Complejas</w:t>
            </w:r>
          </w:p>
        </w:tc>
        <w:tc>
          <w:tcPr>
            <w:tcW w:w="1432" w:type="dxa"/>
            <w:tcBorders>
              <w:top w:val="nil"/>
              <w:left w:val="nil"/>
              <w:bottom w:val="single" w:sz="4" w:space="0" w:color="auto"/>
              <w:right w:val="single" w:sz="4" w:space="0" w:color="auto"/>
            </w:tcBorders>
            <w:shd w:val="clear" w:color="auto" w:fill="auto"/>
            <w:vAlign w:val="center"/>
            <w:hideMark/>
          </w:tcPr>
          <w:p w14:paraId="27634780" w14:textId="77777777" w:rsidR="001F7C10" w:rsidRPr="00D80F65" w:rsidRDefault="001F7C10" w:rsidP="004F6694">
            <w:pPr>
              <w:spacing w:before="0" w:after="0" w:line="240" w:lineRule="auto"/>
              <w:ind w:firstLine="0"/>
              <w:contextualSpacing w:val="0"/>
              <w:jc w:val="center"/>
              <w:rPr>
                <w:rFonts w:ascii="Times New Roman" w:hAnsi="Times New Roman"/>
                <w:b/>
                <w:bCs/>
                <w:i/>
                <w:iCs/>
                <w:color w:val="000000"/>
                <w:sz w:val="20"/>
                <w:szCs w:val="20"/>
                <w:lang w:eastAsia="es-CO"/>
              </w:rPr>
            </w:pPr>
            <w:r w:rsidRPr="00D80F65">
              <w:rPr>
                <w:rFonts w:ascii="Times New Roman" w:hAnsi="Times New Roman"/>
                <w:b/>
                <w:bCs/>
                <w:i/>
                <w:iCs/>
                <w:color w:val="000000"/>
                <w:sz w:val="20"/>
                <w:szCs w:val="20"/>
                <w:lang w:eastAsia="es-CO"/>
              </w:rPr>
              <w:t>2</w:t>
            </w:r>
          </w:p>
        </w:tc>
        <w:tc>
          <w:tcPr>
            <w:tcW w:w="4801" w:type="dxa"/>
            <w:gridSpan w:val="3"/>
            <w:tcBorders>
              <w:top w:val="single" w:sz="4" w:space="0" w:color="auto"/>
              <w:left w:val="nil"/>
              <w:bottom w:val="single" w:sz="4" w:space="0" w:color="auto"/>
              <w:right w:val="single" w:sz="8" w:space="0" w:color="000000"/>
            </w:tcBorders>
            <w:shd w:val="clear" w:color="auto" w:fill="auto"/>
            <w:hideMark/>
          </w:tcPr>
          <w:p w14:paraId="26BABF43" w14:textId="77777777" w:rsidR="001F7C10" w:rsidRPr="00D80F65" w:rsidRDefault="001F7C10" w:rsidP="004F6694">
            <w:pPr>
              <w:spacing w:before="0" w:after="0" w:line="240" w:lineRule="auto"/>
              <w:ind w:firstLine="0"/>
              <w:contextualSpacing w:val="0"/>
              <w:rPr>
                <w:rFonts w:ascii="Times New Roman" w:hAnsi="Times New Roman"/>
                <w:i/>
                <w:iCs/>
                <w:color w:val="000000"/>
                <w:sz w:val="20"/>
                <w:szCs w:val="20"/>
                <w:lang w:eastAsia="es-CO"/>
              </w:rPr>
            </w:pPr>
            <w:r w:rsidRPr="00D80F65">
              <w:rPr>
                <w:rFonts w:ascii="Times New Roman" w:hAnsi="Times New Roman"/>
                <w:i/>
                <w:iCs/>
                <w:color w:val="000000"/>
                <w:sz w:val="20"/>
                <w:szCs w:val="20"/>
                <w:lang w:eastAsia="es-CO"/>
              </w:rPr>
              <w:t>Dispuestas por el número dos (2): Amor o Afecto, Ambiente Sano, Seguridad, Actividades Sociales, Comunicación, Empleabilidad, Carreteras y Edificaciones y Estima o Reconocimiento.</w:t>
            </w:r>
          </w:p>
        </w:tc>
      </w:tr>
      <w:tr w:rsidR="00D45D05" w:rsidRPr="00D80F65" w14:paraId="0642325A" w14:textId="77777777" w:rsidTr="00D45D05">
        <w:trPr>
          <w:trHeight w:val="508"/>
        </w:trPr>
        <w:tc>
          <w:tcPr>
            <w:tcW w:w="1223" w:type="dxa"/>
            <w:vMerge/>
            <w:tcBorders>
              <w:top w:val="nil"/>
              <w:left w:val="single" w:sz="8" w:space="0" w:color="auto"/>
              <w:bottom w:val="single" w:sz="4" w:space="0" w:color="auto"/>
              <w:right w:val="single" w:sz="4" w:space="0" w:color="auto"/>
            </w:tcBorders>
            <w:vAlign w:val="center"/>
            <w:hideMark/>
          </w:tcPr>
          <w:p w14:paraId="1BBDDC7D" w14:textId="77777777" w:rsidR="001F7C10" w:rsidRPr="00D80F65" w:rsidRDefault="001F7C10" w:rsidP="004F6694">
            <w:pPr>
              <w:spacing w:before="0" w:after="0" w:line="240" w:lineRule="auto"/>
              <w:ind w:firstLine="0"/>
              <w:contextualSpacing w:val="0"/>
              <w:rPr>
                <w:rFonts w:ascii="Times New Roman" w:hAnsi="Times New Roman"/>
                <w:b/>
                <w:bCs/>
                <w:color w:val="000000"/>
                <w:sz w:val="20"/>
                <w:szCs w:val="20"/>
                <w:lang w:eastAsia="es-CO"/>
              </w:rPr>
            </w:pPr>
          </w:p>
        </w:tc>
        <w:tc>
          <w:tcPr>
            <w:tcW w:w="28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C05DF5" w14:textId="77777777" w:rsidR="001F7C10" w:rsidRPr="00D80F65" w:rsidRDefault="001F7C10" w:rsidP="004F6694">
            <w:pPr>
              <w:spacing w:before="0" w:after="0" w:line="240" w:lineRule="auto"/>
              <w:ind w:firstLine="0"/>
              <w:contextualSpacing w:val="0"/>
              <w:rPr>
                <w:rFonts w:ascii="Times New Roman" w:hAnsi="Times New Roman"/>
                <w:b/>
                <w:bCs/>
                <w:i/>
                <w:iCs/>
                <w:color w:val="000000"/>
                <w:sz w:val="20"/>
                <w:szCs w:val="20"/>
                <w:lang w:eastAsia="es-CO"/>
              </w:rPr>
            </w:pPr>
            <w:r w:rsidRPr="00D80F65">
              <w:rPr>
                <w:rFonts w:ascii="Times New Roman" w:hAnsi="Times New Roman"/>
                <w:b/>
                <w:bCs/>
                <w:i/>
                <w:iCs/>
                <w:color w:val="000000"/>
                <w:sz w:val="20"/>
                <w:szCs w:val="20"/>
                <w:lang w:eastAsia="es-CO"/>
              </w:rPr>
              <w:t xml:space="preserve">Deseo </w:t>
            </w:r>
          </w:p>
        </w:tc>
        <w:tc>
          <w:tcPr>
            <w:tcW w:w="1432" w:type="dxa"/>
            <w:vMerge w:val="restart"/>
            <w:tcBorders>
              <w:top w:val="nil"/>
              <w:left w:val="single" w:sz="4" w:space="0" w:color="auto"/>
              <w:bottom w:val="single" w:sz="4" w:space="0" w:color="auto"/>
              <w:right w:val="single" w:sz="4" w:space="0" w:color="auto"/>
            </w:tcBorders>
            <w:shd w:val="clear" w:color="auto" w:fill="auto"/>
            <w:vAlign w:val="center"/>
            <w:hideMark/>
          </w:tcPr>
          <w:p w14:paraId="37E162D6" w14:textId="77777777" w:rsidR="001F7C10" w:rsidRPr="00D80F65" w:rsidRDefault="001F7C10" w:rsidP="004F6694">
            <w:pPr>
              <w:spacing w:before="0" w:after="0" w:line="240" w:lineRule="auto"/>
              <w:ind w:firstLine="0"/>
              <w:contextualSpacing w:val="0"/>
              <w:jc w:val="center"/>
              <w:rPr>
                <w:rFonts w:ascii="Times New Roman" w:hAnsi="Times New Roman"/>
                <w:b/>
                <w:bCs/>
                <w:i/>
                <w:iCs/>
                <w:color w:val="000000"/>
                <w:sz w:val="20"/>
                <w:szCs w:val="20"/>
                <w:lang w:eastAsia="es-CO"/>
              </w:rPr>
            </w:pPr>
            <w:r w:rsidRPr="00D80F65">
              <w:rPr>
                <w:rFonts w:ascii="Times New Roman" w:hAnsi="Times New Roman"/>
                <w:b/>
                <w:bCs/>
                <w:i/>
                <w:iCs/>
                <w:color w:val="000000"/>
                <w:sz w:val="20"/>
                <w:szCs w:val="20"/>
                <w:lang w:eastAsia="es-CO"/>
              </w:rPr>
              <w:t>3</w:t>
            </w:r>
          </w:p>
        </w:tc>
        <w:tc>
          <w:tcPr>
            <w:tcW w:w="4801" w:type="dxa"/>
            <w:gridSpan w:val="3"/>
            <w:vMerge w:val="restart"/>
            <w:tcBorders>
              <w:top w:val="single" w:sz="4" w:space="0" w:color="auto"/>
              <w:left w:val="single" w:sz="4" w:space="0" w:color="auto"/>
              <w:bottom w:val="single" w:sz="4" w:space="0" w:color="auto"/>
              <w:right w:val="single" w:sz="8" w:space="0" w:color="000000"/>
            </w:tcBorders>
            <w:shd w:val="clear" w:color="auto" w:fill="auto"/>
            <w:hideMark/>
          </w:tcPr>
          <w:p w14:paraId="5C99759F" w14:textId="77777777" w:rsidR="001F7C10" w:rsidRPr="00D80F65" w:rsidRDefault="001F7C10" w:rsidP="004F6694">
            <w:pPr>
              <w:spacing w:before="0" w:after="0" w:line="240" w:lineRule="auto"/>
              <w:ind w:firstLine="0"/>
              <w:contextualSpacing w:val="0"/>
              <w:rPr>
                <w:rFonts w:ascii="Times New Roman" w:hAnsi="Times New Roman"/>
                <w:i/>
                <w:iCs/>
                <w:color w:val="000000"/>
                <w:sz w:val="20"/>
                <w:szCs w:val="20"/>
                <w:lang w:eastAsia="es-CO"/>
              </w:rPr>
            </w:pPr>
            <w:r w:rsidRPr="00D80F65">
              <w:rPr>
                <w:rFonts w:ascii="Times New Roman" w:hAnsi="Times New Roman"/>
                <w:i/>
                <w:iCs/>
                <w:color w:val="000000"/>
                <w:sz w:val="20"/>
                <w:szCs w:val="20"/>
                <w:lang w:eastAsia="es-CO"/>
              </w:rPr>
              <w:t>Consecuentemente de realizar con el número tres (3), cuyo objetivo es generar Gestión para alcanzar una meta. Bajo logro, medio logro, alto logro.</w:t>
            </w:r>
          </w:p>
        </w:tc>
      </w:tr>
      <w:tr w:rsidR="00D45D05" w:rsidRPr="00D80F65" w14:paraId="2D8502B7" w14:textId="77777777" w:rsidTr="00D45D05">
        <w:trPr>
          <w:trHeight w:val="276"/>
        </w:trPr>
        <w:tc>
          <w:tcPr>
            <w:tcW w:w="1223" w:type="dxa"/>
            <w:vMerge/>
            <w:tcBorders>
              <w:top w:val="nil"/>
              <w:left w:val="single" w:sz="8" w:space="0" w:color="auto"/>
              <w:bottom w:val="single" w:sz="4" w:space="0" w:color="auto"/>
              <w:right w:val="single" w:sz="4" w:space="0" w:color="auto"/>
            </w:tcBorders>
            <w:vAlign w:val="center"/>
            <w:hideMark/>
          </w:tcPr>
          <w:p w14:paraId="34925527" w14:textId="77777777" w:rsidR="001F7C10" w:rsidRPr="00D80F65" w:rsidRDefault="001F7C10" w:rsidP="004F6694">
            <w:pPr>
              <w:spacing w:before="0" w:after="0" w:line="240" w:lineRule="auto"/>
              <w:ind w:firstLine="0"/>
              <w:contextualSpacing w:val="0"/>
              <w:rPr>
                <w:rFonts w:ascii="Times New Roman" w:hAnsi="Times New Roman"/>
                <w:b/>
                <w:bCs/>
                <w:color w:val="000000"/>
                <w:sz w:val="20"/>
                <w:szCs w:val="20"/>
                <w:lang w:eastAsia="es-CO"/>
              </w:rPr>
            </w:pPr>
          </w:p>
        </w:tc>
        <w:tc>
          <w:tcPr>
            <w:tcW w:w="2876" w:type="dxa"/>
            <w:vMerge/>
            <w:tcBorders>
              <w:top w:val="nil"/>
              <w:left w:val="single" w:sz="4" w:space="0" w:color="auto"/>
              <w:bottom w:val="single" w:sz="4" w:space="0" w:color="auto"/>
              <w:right w:val="single" w:sz="4" w:space="0" w:color="auto"/>
            </w:tcBorders>
            <w:vAlign w:val="center"/>
            <w:hideMark/>
          </w:tcPr>
          <w:p w14:paraId="6CD98452" w14:textId="77777777" w:rsidR="001F7C10" w:rsidRPr="00D80F65" w:rsidRDefault="001F7C10" w:rsidP="004F6694">
            <w:pPr>
              <w:spacing w:before="0" w:after="0" w:line="240" w:lineRule="auto"/>
              <w:ind w:firstLine="0"/>
              <w:contextualSpacing w:val="0"/>
              <w:rPr>
                <w:rFonts w:ascii="Times New Roman" w:hAnsi="Times New Roman"/>
                <w:b/>
                <w:bCs/>
                <w:i/>
                <w:iCs/>
                <w:color w:val="000000"/>
                <w:sz w:val="20"/>
                <w:szCs w:val="20"/>
                <w:lang w:eastAsia="es-CO"/>
              </w:rPr>
            </w:pPr>
          </w:p>
        </w:tc>
        <w:tc>
          <w:tcPr>
            <w:tcW w:w="1432" w:type="dxa"/>
            <w:vMerge/>
            <w:tcBorders>
              <w:top w:val="nil"/>
              <w:left w:val="single" w:sz="4" w:space="0" w:color="auto"/>
              <w:bottom w:val="single" w:sz="4" w:space="0" w:color="auto"/>
              <w:right w:val="single" w:sz="4" w:space="0" w:color="auto"/>
            </w:tcBorders>
            <w:vAlign w:val="center"/>
            <w:hideMark/>
          </w:tcPr>
          <w:p w14:paraId="6FB61EBE" w14:textId="77777777" w:rsidR="001F7C10" w:rsidRPr="00D80F65" w:rsidRDefault="001F7C10" w:rsidP="004F6694">
            <w:pPr>
              <w:spacing w:before="0" w:after="0" w:line="240" w:lineRule="auto"/>
              <w:ind w:firstLine="0"/>
              <w:contextualSpacing w:val="0"/>
              <w:rPr>
                <w:rFonts w:ascii="Times New Roman" w:hAnsi="Times New Roman"/>
                <w:b/>
                <w:bCs/>
                <w:i/>
                <w:iCs/>
                <w:color w:val="000000"/>
                <w:sz w:val="20"/>
                <w:szCs w:val="20"/>
                <w:lang w:eastAsia="es-CO"/>
              </w:rPr>
            </w:pPr>
          </w:p>
        </w:tc>
        <w:tc>
          <w:tcPr>
            <w:tcW w:w="4801" w:type="dxa"/>
            <w:gridSpan w:val="3"/>
            <w:vMerge/>
            <w:tcBorders>
              <w:top w:val="single" w:sz="4" w:space="0" w:color="auto"/>
              <w:left w:val="single" w:sz="4" w:space="0" w:color="auto"/>
              <w:bottom w:val="single" w:sz="4" w:space="0" w:color="auto"/>
              <w:right w:val="single" w:sz="8" w:space="0" w:color="000000"/>
            </w:tcBorders>
            <w:vAlign w:val="center"/>
            <w:hideMark/>
          </w:tcPr>
          <w:p w14:paraId="38C66106" w14:textId="77777777" w:rsidR="001F7C10" w:rsidRPr="00D80F65" w:rsidRDefault="001F7C10" w:rsidP="004F6694">
            <w:pPr>
              <w:spacing w:before="0" w:after="0" w:line="240" w:lineRule="auto"/>
              <w:ind w:firstLine="0"/>
              <w:contextualSpacing w:val="0"/>
              <w:rPr>
                <w:rFonts w:ascii="Times New Roman" w:hAnsi="Times New Roman"/>
                <w:i/>
                <w:iCs/>
                <w:color w:val="000000"/>
                <w:sz w:val="20"/>
                <w:szCs w:val="20"/>
                <w:lang w:eastAsia="es-CO"/>
              </w:rPr>
            </w:pPr>
          </w:p>
        </w:tc>
      </w:tr>
      <w:tr w:rsidR="001F7C10" w:rsidRPr="00D80F65" w14:paraId="5E93D2D2" w14:textId="77777777" w:rsidTr="00D45D05">
        <w:trPr>
          <w:trHeight w:val="410"/>
        </w:trPr>
        <w:tc>
          <w:tcPr>
            <w:tcW w:w="1223" w:type="dxa"/>
            <w:vMerge w:val="restart"/>
            <w:tcBorders>
              <w:top w:val="nil"/>
              <w:left w:val="single" w:sz="8" w:space="0" w:color="auto"/>
              <w:bottom w:val="single" w:sz="4" w:space="0" w:color="auto"/>
              <w:right w:val="single" w:sz="4" w:space="0" w:color="auto"/>
            </w:tcBorders>
            <w:shd w:val="clear" w:color="000000" w:fill="FFC000"/>
            <w:noWrap/>
            <w:textDirection w:val="btLr"/>
            <w:vAlign w:val="bottom"/>
            <w:hideMark/>
          </w:tcPr>
          <w:p w14:paraId="62C5F0A8" w14:textId="77777777" w:rsidR="001F7C10" w:rsidRPr="00D80F65" w:rsidRDefault="001F7C10" w:rsidP="004F6694">
            <w:pPr>
              <w:spacing w:before="0" w:after="0" w:line="240" w:lineRule="auto"/>
              <w:ind w:firstLine="0"/>
              <w:contextualSpacing w:val="0"/>
              <w:rPr>
                <w:rFonts w:ascii="Times New Roman" w:hAnsi="Times New Roman"/>
                <w:b/>
                <w:bCs/>
                <w:color w:val="000000"/>
                <w:sz w:val="20"/>
                <w:szCs w:val="20"/>
                <w:lang w:eastAsia="es-CO"/>
              </w:rPr>
            </w:pPr>
            <w:r w:rsidRPr="00D80F65">
              <w:rPr>
                <w:rFonts w:ascii="Times New Roman" w:hAnsi="Times New Roman"/>
                <w:b/>
                <w:bCs/>
                <w:color w:val="000000"/>
                <w:sz w:val="20"/>
                <w:szCs w:val="20"/>
                <w:lang w:eastAsia="es-CO"/>
              </w:rPr>
              <w:t>Verticalidad</w:t>
            </w:r>
          </w:p>
        </w:tc>
        <w:tc>
          <w:tcPr>
            <w:tcW w:w="2876" w:type="dxa"/>
            <w:tcBorders>
              <w:top w:val="nil"/>
              <w:left w:val="nil"/>
              <w:bottom w:val="single" w:sz="4" w:space="0" w:color="auto"/>
              <w:right w:val="single" w:sz="4" w:space="0" w:color="auto"/>
            </w:tcBorders>
            <w:shd w:val="clear" w:color="auto" w:fill="auto"/>
            <w:noWrap/>
            <w:vAlign w:val="bottom"/>
            <w:hideMark/>
          </w:tcPr>
          <w:p w14:paraId="5EAE567D" w14:textId="77777777" w:rsidR="001F7C10" w:rsidRPr="00D80F65" w:rsidRDefault="001F7C10" w:rsidP="004F6694">
            <w:pPr>
              <w:spacing w:before="0" w:after="0" w:line="240" w:lineRule="auto"/>
              <w:ind w:firstLine="0"/>
              <w:contextualSpacing w:val="0"/>
              <w:rPr>
                <w:rFonts w:ascii="Times New Roman" w:hAnsi="Times New Roman"/>
                <w:b/>
                <w:bCs/>
                <w:i/>
                <w:iCs/>
                <w:color w:val="000000"/>
                <w:sz w:val="20"/>
                <w:szCs w:val="20"/>
                <w:lang w:eastAsia="es-CO"/>
              </w:rPr>
            </w:pPr>
            <w:r w:rsidRPr="00D80F65">
              <w:rPr>
                <w:rFonts w:ascii="Times New Roman" w:hAnsi="Times New Roman"/>
                <w:b/>
                <w:bCs/>
                <w:i/>
                <w:iCs/>
                <w:color w:val="000000"/>
                <w:sz w:val="20"/>
                <w:szCs w:val="20"/>
                <w:lang w:eastAsia="es-CO"/>
              </w:rPr>
              <w:t>Gestión</w:t>
            </w:r>
          </w:p>
        </w:tc>
        <w:tc>
          <w:tcPr>
            <w:tcW w:w="6234" w:type="dxa"/>
            <w:gridSpan w:val="4"/>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14:paraId="6138E41B" w14:textId="77777777" w:rsidR="001F7C10" w:rsidRPr="00D80F65" w:rsidRDefault="001F7C10" w:rsidP="004F6694">
            <w:pPr>
              <w:spacing w:before="0" w:after="0" w:line="240" w:lineRule="auto"/>
              <w:ind w:firstLine="0"/>
              <w:contextualSpacing w:val="0"/>
              <w:rPr>
                <w:rFonts w:ascii="Times New Roman" w:hAnsi="Times New Roman"/>
                <w:i/>
                <w:iCs/>
                <w:color w:val="000000"/>
                <w:sz w:val="20"/>
                <w:szCs w:val="20"/>
                <w:lang w:eastAsia="es-CO"/>
              </w:rPr>
            </w:pPr>
            <w:r w:rsidRPr="00D80F65">
              <w:rPr>
                <w:rFonts w:ascii="Times New Roman" w:hAnsi="Times New Roman"/>
                <w:i/>
                <w:iCs/>
                <w:color w:val="000000"/>
                <w:sz w:val="20"/>
                <w:szCs w:val="20"/>
                <w:lang w:eastAsia="es-CO"/>
              </w:rPr>
              <w:t>Tienen casi la misma característica dentro de esta matriz, se igualan, porque son identificables por números naturales, y se diferencian, porque una es el proceso (Gestión) y la otra es su finalidad en tiempo y efectividad (Puntualidad). La medición es de uno (1) al cien (100) por ciento (%).</w:t>
            </w:r>
          </w:p>
        </w:tc>
      </w:tr>
      <w:tr w:rsidR="001F7C10" w:rsidRPr="00D80F65" w14:paraId="117B5535" w14:textId="77777777" w:rsidTr="00D45D05">
        <w:trPr>
          <w:trHeight w:val="464"/>
        </w:trPr>
        <w:tc>
          <w:tcPr>
            <w:tcW w:w="1223" w:type="dxa"/>
            <w:vMerge/>
            <w:tcBorders>
              <w:top w:val="nil"/>
              <w:left w:val="single" w:sz="8" w:space="0" w:color="auto"/>
              <w:bottom w:val="single" w:sz="4" w:space="0" w:color="auto"/>
              <w:right w:val="single" w:sz="4" w:space="0" w:color="auto"/>
            </w:tcBorders>
            <w:vAlign w:val="center"/>
            <w:hideMark/>
          </w:tcPr>
          <w:p w14:paraId="680BBB85" w14:textId="77777777" w:rsidR="001F7C10" w:rsidRPr="00D80F65" w:rsidRDefault="001F7C10" w:rsidP="004F6694">
            <w:pPr>
              <w:spacing w:before="0" w:after="0" w:line="240" w:lineRule="auto"/>
              <w:ind w:firstLine="0"/>
              <w:contextualSpacing w:val="0"/>
              <w:rPr>
                <w:rFonts w:ascii="Times New Roman" w:hAnsi="Times New Roman"/>
                <w:b/>
                <w:bCs/>
                <w:color w:val="000000"/>
                <w:sz w:val="20"/>
                <w:szCs w:val="20"/>
                <w:lang w:eastAsia="es-CO"/>
              </w:rPr>
            </w:pPr>
          </w:p>
        </w:tc>
        <w:tc>
          <w:tcPr>
            <w:tcW w:w="2876" w:type="dxa"/>
            <w:tcBorders>
              <w:top w:val="nil"/>
              <w:left w:val="nil"/>
              <w:bottom w:val="single" w:sz="4" w:space="0" w:color="auto"/>
              <w:right w:val="single" w:sz="4" w:space="0" w:color="auto"/>
            </w:tcBorders>
            <w:shd w:val="clear" w:color="auto" w:fill="auto"/>
            <w:noWrap/>
            <w:vAlign w:val="bottom"/>
            <w:hideMark/>
          </w:tcPr>
          <w:p w14:paraId="2525D979" w14:textId="77777777" w:rsidR="001F7C10" w:rsidRPr="00D80F65" w:rsidRDefault="001F7C10" w:rsidP="004F6694">
            <w:pPr>
              <w:spacing w:before="0" w:after="0" w:line="240" w:lineRule="auto"/>
              <w:ind w:firstLine="0"/>
              <w:contextualSpacing w:val="0"/>
              <w:rPr>
                <w:rFonts w:ascii="Times New Roman" w:hAnsi="Times New Roman"/>
                <w:b/>
                <w:bCs/>
                <w:i/>
                <w:iCs/>
                <w:color w:val="000000"/>
                <w:sz w:val="20"/>
                <w:szCs w:val="20"/>
                <w:lang w:eastAsia="es-CO"/>
              </w:rPr>
            </w:pPr>
            <w:r w:rsidRPr="00D80F65">
              <w:rPr>
                <w:rFonts w:ascii="Times New Roman" w:hAnsi="Times New Roman"/>
                <w:b/>
                <w:bCs/>
                <w:i/>
                <w:iCs/>
                <w:color w:val="000000"/>
                <w:sz w:val="20"/>
                <w:szCs w:val="20"/>
                <w:lang w:eastAsia="es-CO"/>
              </w:rPr>
              <w:t>Puntualidad</w:t>
            </w:r>
          </w:p>
        </w:tc>
        <w:tc>
          <w:tcPr>
            <w:tcW w:w="6234" w:type="dxa"/>
            <w:gridSpan w:val="4"/>
            <w:vMerge/>
            <w:tcBorders>
              <w:top w:val="nil"/>
              <w:left w:val="nil"/>
              <w:bottom w:val="single" w:sz="4" w:space="0" w:color="auto"/>
              <w:right w:val="single" w:sz="4" w:space="0" w:color="auto"/>
            </w:tcBorders>
            <w:vAlign w:val="center"/>
            <w:hideMark/>
          </w:tcPr>
          <w:p w14:paraId="3814CFF9" w14:textId="77777777" w:rsidR="001F7C10" w:rsidRPr="00D80F65" w:rsidRDefault="001F7C10" w:rsidP="004F6694">
            <w:pPr>
              <w:spacing w:before="0" w:after="0" w:line="240" w:lineRule="auto"/>
              <w:ind w:firstLine="0"/>
              <w:contextualSpacing w:val="0"/>
              <w:rPr>
                <w:rFonts w:ascii="Times New Roman" w:hAnsi="Times New Roman"/>
                <w:i/>
                <w:iCs/>
                <w:color w:val="000000"/>
                <w:sz w:val="20"/>
                <w:szCs w:val="20"/>
                <w:lang w:eastAsia="es-CO"/>
              </w:rPr>
            </w:pPr>
          </w:p>
        </w:tc>
      </w:tr>
      <w:tr w:rsidR="001F7C10" w:rsidRPr="00D80F65" w14:paraId="35913D5B" w14:textId="77777777" w:rsidTr="00D45D05">
        <w:trPr>
          <w:trHeight w:val="824"/>
        </w:trPr>
        <w:tc>
          <w:tcPr>
            <w:tcW w:w="10335" w:type="dxa"/>
            <w:gridSpan w:val="6"/>
            <w:tcBorders>
              <w:top w:val="single" w:sz="4" w:space="0" w:color="auto"/>
              <w:left w:val="single" w:sz="8" w:space="0" w:color="auto"/>
              <w:bottom w:val="single" w:sz="4" w:space="0" w:color="auto"/>
              <w:right w:val="single" w:sz="8" w:space="0" w:color="000000"/>
            </w:tcBorders>
            <w:shd w:val="clear" w:color="auto" w:fill="auto"/>
            <w:hideMark/>
          </w:tcPr>
          <w:p w14:paraId="43808C40" w14:textId="77777777" w:rsidR="001F7C10" w:rsidRPr="00D80F65" w:rsidRDefault="001F7C10" w:rsidP="004F6694">
            <w:pPr>
              <w:spacing w:before="0" w:after="0" w:line="240" w:lineRule="auto"/>
              <w:ind w:firstLine="0"/>
              <w:contextualSpacing w:val="0"/>
              <w:rPr>
                <w:rFonts w:ascii="Times New Roman" w:hAnsi="Times New Roman"/>
                <w:i/>
                <w:iCs/>
                <w:color w:val="000000"/>
                <w:sz w:val="20"/>
                <w:szCs w:val="20"/>
                <w:lang w:eastAsia="es-CO"/>
              </w:rPr>
            </w:pPr>
            <w:r w:rsidRPr="00D80F65">
              <w:rPr>
                <w:rFonts w:ascii="Times New Roman" w:hAnsi="Times New Roman"/>
                <w:i/>
                <w:iCs/>
                <w:color w:val="000000"/>
                <w:sz w:val="20"/>
                <w:szCs w:val="20"/>
                <w:lang w:eastAsia="es-CO"/>
              </w:rPr>
              <w:t>La herramienta de Valor Público se divide en seis cuadrantes para llenar. Cada uno de ellos mide resultados, el desempeño y el futuro, es decir, lo que ha hecho (necesidades) y lo que quiere hacer (deseos) en un equipo de trabajo. La evaluación de Valor Público analiza de forma individual el nivel actual y potencial de la disciplina para la organización. Es un método que permite identificar el talento actual de la UPÚBLICA.</w:t>
            </w:r>
          </w:p>
        </w:tc>
      </w:tr>
      <w:tr w:rsidR="001F7C10" w:rsidRPr="00D80F65" w14:paraId="4F98EA78" w14:textId="77777777" w:rsidTr="00D45D05">
        <w:trPr>
          <w:trHeight w:val="368"/>
        </w:trPr>
        <w:tc>
          <w:tcPr>
            <w:tcW w:w="4100"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1FEB9830" w14:textId="77777777" w:rsidR="001F7C10" w:rsidRPr="00D80F65" w:rsidRDefault="001F7C10" w:rsidP="004F6694">
            <w:pPr>
              <w:spacing w:before="0" w:after="0" w:line="240" w:lineRule="auto"/>
              <w:ind w:firstLine="0"/>
              <w:contextualSpacing w:val="0"/>
              <w:rPr>
                <w:rFonts w:ascii="Times New Roman" w:hAnsi="Times New Roman"/>
                <w:b/>
                <w:bCs/>
                <w:color w:val="002060"/>
                <w:sz w:val="20"/>
                <w:szCs w:val="20"/>
                <w:lang w:eastAsia="es-CO"/>
              </w:rPr>
            </w:pPr>
            <w:r w:rsidRPr="00D80F65">
              <w:rPr>
                <w:rFonts w:ascii="Times New Roman" w:hAnsi="Times New Roman"/>
                <w:b/>
                <w:bCs/>
                <w:color w:val="002060"/>
                <w:sz w:val="20"/>
                <w:szCs w:val="20"/>
                <w:lang w:eastAsia="es-CO"/>
              </w:rPr>
              <w:t xml:space="preserve">Ejecución de la Matriz de Valor Público </w:t>
            </w:r>
          </w:p>
        </w:tc>
        <w:tc>
          <w:tcPr>
            <w:tcW w:w="6234" w:type="dxa"/>
            <w:gridSpan w:val="4"/>
            <w:tcBorders>
              <w:top w:val="single" w:sz="4" w:space="0" w:color="auto"/>
              <w:left w:val="nil"/>
              <w:bottom w:val="single" w:sz="4" w:space="0" w:color="auto"/>
              <w:right w:val="single" w:sz="8" w:space="0" w:color="000000"/>
            </w:tcBorders>
            <w:shd w:val="clear" w:color="000000" w:fill="002060"/>
            <w:noWrap/>
            <w:vAlign w:val="center"/>
            <w:hideMark/>
          </w:tcPr>
          <w:p w14:paraId="2C3A31E5" w14:textId="77777777" w:rsidR="001F7C10" w:rsidRPr="00D80F65" w:rsidRDefault="001F7C10" w:rsidP="004F6694">
            <w:pPr>
              <w:spacing w:before="0" w:after="0" w:line="240" w:lineRule="auto"/>
              <w:ind w:firstLine="0"/>
              <w:contextualSpacing w:val="0"/>
              <w:jc w:val="center"/>
              <w:rPr>
                <w:rFonts w:ascii="Times New Roman" w:hAnsi="Times New Roman"/>
                <w:b/>
                <w:bCs/>
                <w:color w:val="FFFFFF"/>
                <w:sz w:val="20"/>
                <w:szCs w:val="20"/>
                <w:lang w:eastAsia="es-CO"/>
              </w:rPr>
            </w:pPr>
            <w:r w:rsidRPr="00D80F65">
              <w:rPr>
                <w:rFonts w:ascii="Times New Roman" w:hAnsi="Times New Roman"/>
                <w:b/>
                <w:bCs/>
                <w:color w:val="FFFFFF"/>
                <w:sz w:val="20"/>
                <w:szCs w:val="20"/>
                <w:lang w:eastAsia="es-CO"/>
              </w:rPr>
              <w:t>Número y Letra de la dependencia</w:t>
            </w:r>
          </w:p>
        </w:tc>
      </w:tr>
      <w:tr w:rsidR="001F7C10" w:rsidRPr="00D80F65" w14:paraId="023C54F3" w14:textId="77777777" w:rsidTr="00D45D05">
        <w:trPr>
          <w:trHeight w:val="1526"/>
        </w:trPr>
        <w:tc>
          <w:tcPr>
            <w:tcW w:w="10335" w:type="dxa"/>
            <w:gridSpan w:val="6"/>
            <w:tcBorders>
              <w:top w:val="single" w:sz="4" w:space="0" w:color="auto"/>
              <w:left w:val="single" w:sz="8" w:space="0" w:color="auto"/>
              <w:bottom w:val="single" w:sz="8" w:space="0" w:color="auto"/>
              <w:right w:val="single" w:sz="8" w:space="0" w:color="000000"/>
            </w:tcBorders>
            <w:shd w:val="clear" w:color="auto" w:fill="auto"/>
            <w:hideMark/>
          </w:tcPr>
          <w:p w14:paraId="3867D3FD" w14:textId="77777777" w:rsidR="001F7C10" w:rsidRPr="00D80F65" w:rsidRDefault="001F7C10" w:rsidP="004F6694">
            <w:pPr>
              <w:spacing w:before="0" w:after="0" w:line="240" w:lineRule="auto"/>
              <w:ind w:firstLine="0"/>
              <w:contextualSpacing w:val="0"/>
              <w:rPr>
                <w:rFonts w:ascii="Times New Roman" w:hAnsi="Times New Roman"/>
                <w:i/>
                <w:iCs/>
                <w:color w:val="000000"/>
                <w:sz w:val="20"/>
                <w:szCs w:val="20"/>
                <w:lang w:eastAsia="es-CO"/>
              </w:rPr>
            </w:pPr>
            <w:r w:rsidRPr="00D80F65">
              <w:rPr>
                <w:rFonts w:ascii="Times New Roman" w:hAnsi="Times New Roman"/>
                <w:i/>
                <w:iCs/>
                <w:color w:val="000000"/>
                <w:sz w:val="20"/>
                <w:szCs w:val="20"/>
                <w:lang w:eastAsia="es-CO"/>
              </w:rPr>
              <w:t xml:space="preserve">1S Salud, 1A Alimentación, 1V Vivienda, 1E Educación. 2A Amor o Afecto, 2B Ambiente Sano 2C Seguridad, 2D Actividades Sociales, 2E Comunicación, 2F Empleabilidad, 2G Carretera y Edificaciones y 2H Estima o Reconocimiento. 3B Bajo Logro, 3M Medio Logro, 3A Alto Logro. Si tomamos cualquier variable para la medición, tendríamos que multiplicarla, por su verticalidad al porcentaje adecuado de su realidad. El resultado será la aceptación de su trabajo hecho y por hacer. Al examinar tendremos su Potencialidad y Desempeño público, por lo tanto, se observará que con esta medida podrá servir efectivamente al público, dando valor personal e institucional. Es decir, a mayor porcentaje mayor rendimiento.  </w:t>
            </w:r>
          </w:p>
        </w:tc>
      </w:tr>
    </w:tbl>
    <w:p w14:paraId="76228287" w14:textId="77777777" w:rsidR="001F7C10" w:rsidRPr="00D6620D" w:rsidRDefault="001F7C10" w:rsidP="001F7C10">
      <w:pPr>
        <w:rPr>
          <w:rFonts w:ascii="Times New Roman" w:hAnsi="Times New Roman"/>
          <w:sz w:val="24"/>
        </w:rPr>
      </w:pPr>
    </w:p>
    <w:p w14:paraId="313C9CD6" w14:textId="77777777" w:rsidR="00216489" w:rsidRPr="00D6620D" w:rsidRDefault="00216489" w:rsidP="00216489">
      <w:pPr>
        <w:rPr>
          <w:rFonts w:ascii="Times New Roman" w:hAnsi="Times New Roman"/>
          <w:sz w:val="24"/>
        </w:rPr>
      </w:pPr>
    </w:p>
    <w:p w14:paraId="7D5996AE" w14:textId="77777777" w:rsidR="00216489" w:rsidRPr="00D6620D" w:rsidRDefault="00216489" w:rsidP="00216489">
      <w:pPr>
        <w:pStyle w:val="Ttulo1"/>
        <w:rPr>
          <w:rFonts w:ascii="Times New Roman" w:hAnsi="Times New Roman" w:cs="Times New Roman"/>
          <w:sz w:val="24"/>
          <w:szCs w:val="24"/>
        </w:rPr>
      </w:pPr>
      <w:bookmarkStart w:id="0" w:name="_Toc2931173"/>
      <w:r w:rsidRPr="00D6620D">
        <w:rPr>
          <w:rFonts w:ascii="Times New Roman" w:hAnsi="Times New Roman" w:cs="Times New Roman"/>
          <w:sz w:val="24"/>
          <w:szCs w:val="24"/>
        </w:rPr>
        <w:lastRenderedPageBreak/>
        <w:t>Conclusión</w:t>
      </w:r>
      <w:bookmarkEnd w:id="0"/>
    </w:p>
    <w:p w14:paraId="70F6825A" w14:textId="77777777" w:rsidR="00216489" w:rsidRPr="00D6620D" w:rsidRDefault="00216489" w:rsidP="00216489">
      <w:pPr>
        <w:rPr>
          <w:rFonts w:ascii="Times New Roman" w:hAnsi="Times New Roman"/>
          <w:sz w:val="24"/>
        </w:rPr>
      </w:pPr>
    </w:p>
    <w:p w14:paraId="619260F1" w14:textId="77777777" w:rsidR="001F7C10" w:rsidRPr="00D6620D" w:rsidRDefault="001F7C10" w:rsidP="001F7C10">
      <w:pPr>
        <w:rPr>
          <w:rFonts w:ascii="Times New Roman" w:hAnsi="Times New Roman"/>
          <w:sz w:val="24"/>
        </w:rPr>
      </w:pPr>
      <w:r w:rsidRPr="00D6620D">
        <w:rPr>
          <w:rFonts w:ascii="Times New Roman" w:hAnsi="Times New Roman"/>
          <w:sz w:val="24"/>
        </w:rPr>
        <w:t>La esperanza de una realidad llena de beneficios para la comunidad sociable, si es prometedora si tenemos un rendimiento y desempeño decente, introducir un instrumento de valor público al contexto de la accionar de una gestión, es un congruente que respaldará la opinión pública, es por esto que el desarrollo de la UPÚblica es necesario, para que en un mañana no tengamos que arrepentirnos por los daños causados a una sociedad determinada y una naturaleza que provee vida.</w:t>
      </w:r>
    </w:p>
    <w:p w14:paraId="479DDD89" w14:textId="77777777" w:rsidR="001F7C10" w:rsidRPr="00D6620D" w:rsidRDefault="001F7C10" w:rsidP="001F7C10">
      <w:pPr>
        <w:rPr>
          <w:rFonts w:ascii="Times New Roman" w:hAnsi="Times New Roman"/>
          <w:sz w:val="24"/>
        </w:rPr>
      </w:pPr>
      <w:r w:rsidRPr="00D6620D">
        <w:rPr>
          <w:rFonts w:ascii="Times New Roman" w:hAnsi="Times New Roman"/>
          <w:sz w:val="24"/>
        </w:rPr>
        <w:t>Las características, las dependencias y el enfoque tridimensional de postura en la gestión administrativa van de la mano, con principios modales y valores que forman un código moral aquí suministrado. Entonces los términos claves, es el conjunto complejo que conforman la escala argumental como son la perdurabilidad, unidad pública, moral, pos-nueva gestión, integridad, disciplina social, son la consolidación del tejido administrativo que determinan la calidad en gestión y gestión en la calidad. El sustento argumentativo de la idea de unidad publica es el abanico de entender las medidas de protección que la unidad pública competente debe asumir, si un ente de UPÚblica es su representación.</w:t>
      </w:r>
    </w:p>
    <w:p w14:paraId="6E2E9049" w14:textId="1C3D927D" w:rsidR="000262F3" w:rsidRPr="00D6620D" w:rsidRDefault="001F7C10" w:rsidP="001F7C10">
      <w:pPr>
        <w:rPr>
          <w:rFonts w:ascii="Times New Roman" w:hAnsi="Times New Roman"/>
          <w:sz w:val="24"/>
        </w:rPr>
      </w:pPr>
      <w:r w:rsidRPr="00D6620D">
        <w:rPr>
          <w:rFonts w:ascii="Times New Roman" w:hAnsi="Times New Roman"/>
          <w:sz w:val="24"/>
        </w:rPr>
        <w:t xml:space="preserve">Si aniquilamos el derecho de un humano, en decir lo que piensa en un territorio fundado desde ese principio en determinado país, si lo analizamos bien, entonces ese individuo no tendría patria, no tendría ningún país, y hay de aquel, que quiera cerrar la voz de la democracia legitima y jerarquizada en una disciplina con decencia, porque para ello tendría, el “Supuesto Prisionero del Campo de la Norma Administrativa Universal: ROBLEDÁ”. </w:t>
      </w:r>
    </w:p>
    <w:p w14:paraId="552509A4" w14:textId="77777777" w:rsidR="000262F3" w:rsidRPr="00D6620D" w:rsidRDefault="000262F3">
      <w:pPr>
        <w:spacing w:before="0" w:after="0" w:line="240" w:lineRule="auto"/>
        <w:ind w:firstLine="0"/>
        <w:contextualSpacing w:val="0"/>
        <w:rPr>
          <w:rFonts w:ascii="Times New Roman" w:hAnsi="Times New Roman"/>
          <w:sz w:val="24"/>
        </w:rPr>
      </w:pPr>
      <w:r w:rsidRPr="00D6620D">
        <w:rPr>
          <w:rFonts w:ascii="Times New Roman" w:hAnsi="Times New Roman"/>
          <w:sz w:val="24"/>
        </w:rPr>
        <w:br w:type="page"/>
      </w:r>
    </w:p>
    <w:p w14:paraId="257707DF" w14:textId="77777777" w:rsidR="00FF7D10" w:rsidRPr="00D6620D" w:rsidRDefault="00FF7D10" w:rsidP="008F52FA">
      <w:pPr>
        <w:pStyle w:val="Ttulo1"/>
        <w:rPr>
          <w:rFonts w:ascii="Times New Roman" w:hAnsi="Times New Roman" w:cs="Times New Roman"/>
          <w:sz w:val="24"/>
          <w:szCs w:val="24"/>
        </w:rPr>
      </w:pPr>
      <w:bookmarkStart w:id="1" w:name="_Toc46488206"/>
      <w:r w:rsidRPr="00D6620D">
        <w:rPr>
          <w:rFonts w:ascii="Times New Roman" w:hAnsi="Times New Roman" w:cs="Times New Roman"/>
          <w:sz w:val="24"/>
          <w:szCs w:val="24"/>
        </w:rPr>
        <w:lastRenderedPageBreak/>
        <w:t>Lista de Referencia o Bibliografía</w:t>
      </w:r>
      <w:bookmarkEnd w:id="1"/>
    </w:p>
    <w:p w14:paraId="6275B938" w14:textId="77777777" w:rsidR="00FF7D10" w:rsidRPr="00D6620D" w:rsidRDefault="00FF7D10" w:rsidP="00D6620D">
      <w:pPr>
        <w:ind w:firstLine="0"/>
        <w:rPr>
          <w:rFonts w:ascii="Times New Roman" w:hAnsi="Times New Roman"/>
          <w:sz w:val="24"/>
        </w:rPr>
      </w:pPr>
    </w:p>
    <w:p w14:paraId="1075BD6C" w14:textId="77777777" w:rsidR="001F7C10" w:rsidRPr="00D6620D" w:rsidRDefault="001F7C10" w:rsidP="001F7C10">
      <w:pPr>
        <w:pStyle w:val="Referencia"/>
        <w:rPr>
          <w:rFonts w:ascii="Times New Roman" w:hAnsi="Times New Roman" w:cs="Times New Roman"/>
          <w:noProof/>
          <w:sz w:val="24"/>
          <w:szCs w:val="24"/>
        </w:rPr>
      </w:pPr>
      <w:r w:rsidRPr="00D6620D">
        <w:rPr>
          <w:rFonts w:ascii="Times New Roman" w:hAnsi="Times New Roman" w:cs="Times New Roman"/>
          <w:noProof/>
          <w:sz w:val="24"/>
          <w:szCs w:val="24"/>
        </w:rPr>
        <w:t>Smith, Adam. 1794. Investigación de la Naturaleza y Causas de la Riqueza de las Naciones. Tomo I. Valladolid. España</w:t>
      </w:r>
    </w:p>
    <w:p w14:paraId="0FF08F63" w14:textId="77777777" w:rsidR="001F7C10" w:rsidRPr="00D6620D" w:rsidRDefault="001F7C10" w:rsidP="001F7C10">
      <w:pPr>
        <w:pStyle w:val="Referencia"/>
        <w:rPr>
          <w:rFonts w:ascii="Times New Roman" w:hAnsi="Times New Roman" w:cs="Times New Roman"/>
          <w:noProof/>
          <w:sz w:val="24"/>
          <w:szCs w:val="24"/>
        </w:rPr>
      </w:pPr>
      <w:r w:rsidRPr="00D6620D">
        <w:rPr>
          <w:rFonts w:ascii="Times New Roman" w:hAnsi="Times New Roman" w:cs="Times New Roman"/>
          <w:noProof/>
          <w:sz w:val="24"/>
          <w:szCs w:val="24"/>
        </w:rPr>
        <w:t>Chiavenato, Idalberto. 1995. Introducción a la Teoría General de la Administración. Cuarta Edición. Mc Graw Hill. Santa Fe de Bogotá. Colombia.</w:t>
      </w:r>
    </w:p>
    <w:p w14:paraId="1AB97074" w14:textId="77777777" w:rsidR="001F7C10" w:rsidRPr="00D6620D" w:rsidRDefault="001F7C10" w:rsidP="001F7C10">
      <w:pPr>
        <w:pStyle w:val="Referencia"/>
        <w:rPr>
          <w:rFonts w:ascii="Times New Roman" w:hAnsi="Times New Roman" w:cs="Times New Roman"/>
          <w:noProof/>
          <w:sz w:val="24"/>
          <w:szCs w:val="24"/>
        </w:rPr>
      </w:pPr>
      <w:r w:rsidRPr="00D6620D">
        <w:rPr>
          <w:rFonts w:ascii="Times New Roman" w:hAnsi="Times New Roman" w:cs="Times New Roman"/>
          <w:noProof/>
          <w:sz w:val="24"/>
          <w:szCs w:val="24"/>
        </w:rPr>
        <w:t>Chiavenato, Idalberto. 1988. Administración de Recursos Humanos. Primera Edición en español. Mc Graw Hill. Santa Fe de Bogotá. Colombia.</w:t>
      </w:r>
    </w:p>
    <w:p w14:paraId="571BE16A" w14:textId="77777777" w:rsidR="001F7C10" w:rsidRPr="00D6620D" w:rsidRDefault="001F7C10" w:rsidP="001F7C10">
      <w:pPr>
        <w:pStyle w:val="Referencia"/>
        <w:rPr>
          <w:rFonts w:ascii="Times New Roman" w:hAnsi="Times New Roman" w:cs="Times New Roman"/>
          <w:noProof/>
          <w:sz w:val="24"/>
          <w:szCs w:val="24"/>
        </w:rPr>
      </w:pPr>
      <w:r w:rsidRPr="00D6620D">
        <w:rPr>
          <w:rFonts w:ascii="Times New Roman" w:hAnsi="Times New Roman" w:cs="Times New Roman"/>
          <w:noProof/>
          <w:sz w:val="24"/>
          <w:szCs w:val="24"/>
        </w:rPr>
        <w:t>Chica Vélez, S. y Salazar Ortiz, C. (2016) Nueva y pos-nueva gestión pública ¿Continuidad o ruptura de las doctrinas de reforma a partir de 1990? Administración y Desarrollo, 46(1), 100-125. http://esapvirtual.esap.edu.co/ojs/index.php/ admindesarro/article/view/89.</w:t>
      </w:r>
    </w:p>
    <w:p w14:paraId="102B3FD8" w14:textId="5A800EAA" w:rsidR="001F7C10" w:rsidRPr="00D6620D" w:rsidRDefault="001F7C10" w:rsidP="002C2775">
      <w:pPr>
        <w:pStyle w:val="Referencia"/>
        <w:rPr>
          <w:rFonts w:ascii="Times New Roman" w:hAnsi="Times New Roman" w:cs="Times New Roman"/>
          <w:noProof/>
          <w:sz w:val="24"/>
          <w:szCs w:val="24"/>
        </w:rPr>
      </w:pPr>
      <w:r w:rsidRPr="00D6620D">
        <w:rPr>
          <w:rFonts w:ascii="Times New Roman" w:hAnsi="Times New Roman" w:cs="Times New Roman"/>
          <w:noProof/>
          <w:sz w:val="24"/>
          <w:szCs w:val="24"/>
        </w:rPr>
        <w:t>Pollitt, C. (2016). Managerialism Redux? Financial Accountability y Management, 32(4), 429-447. 10.1111/faam.12094</w:t>
      </w:r>
    </w:p>
    <w:p w14:paraId="585B5496" w14:textId="77777777" w:rsidR="001F7C10" w:rsidRPr="00D6620D" w:rsidRDefault="001F7C10" w:rsidP="001F7C10">
      <w:pPr>
        <w:pStyle w:val="Referencia"/>
        <w:rPr>
          <w:rFonts w:ascii="Times New Roman" w:hAnsi="Times New Roman" w:cs="Times New Roman"/>
          <w:noProof/>
          <w:sz w:val="24"/>
          <w:szCs w:val="24"/>
        </w:rPr>
      </w:pPr>
      <w:r w:rsidRPr="00D6620D">
        <w:rPr>
          <w:rFonts w:ascii="Times New Roman" w:hAnsi="Times New Roman" w:cs="Times New Roman"/>
          <w:noProof/>
          <w:sz w:val="24"/>
          <w:szCs w:val="24"/>
        </w:rPr>
        <w:t xml:space="preserve">Autor </w:t>
      </w:r>
    </w:p>
    <w:p w14:paraId="42C8E691" w14:textId="184B00A1" w:rsidR="001F7C10" w:rsidRPr="00D6620D" w:rsidRDefault="007C1CFD" w:rsidP="001F7C10">
      <w:pPr>
        <w:pStyle w:val="Referencia"/>
        <w:rPr>
          <w:rFonts w:ascii="Times New Roman" w:hAnsi="Times New Roman" w:cs="Times New Roman"/>
          <w:noProof/>
          <w:sz w:val="24"/>
          <w:szCs w:val="24"/>
        </w:rPr>
      </w:pPr>
      <w:r w:rsidRPr="007C1CFD">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4421A77E" wp14:editId="267E99D7">
                <wp:simplePos x="0" y="0"/>
                <wp:positionH relativeFrom="rightMargin">
                  <wp:posOffset>-6619875</wp:posOffset>
                </wp:positionH>
                <wp:positionV relativeFrom="paragraph">
                  <wp:posOffset>1000760</wp:posOffset>
                </wp:positionV>
                <wp:extent cx="859155" cy="1057275"/>
                <wp:effectExtent l="0" t="0" r="17145" b="28575"/>
                <wp:wrapSquare wrapText="bothSides"/>
                <wp:docPr id="217"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1057275"/>
                        </a:xfrm>
                        <a:prstGeom prst="rect">
                          <a:avLst/>
                        </a:prstGeom>
                        <a:solidFill>
                          <a:srgbClr val="FFFFFF"/>
                        </a:solidFill>
                        <a:ln w="9525">
                          <a:solidFill>
                            <a:srgbClr val="000000"/>
                          </a:solidFill>
                          <a:miter lim="800000"/>
                          <a:headEnd/>
                          <a:tailEnd/>
                        </a:ln>
                      </wps:spPr>
                      <wps:txbx>
                        <w:txbxContent>
                          <w:p w14:paraId="518FEF4C" w14:textId="3E521E5B" w:rsidR="007C1CFD" w:rsidRDefault="007C1CFD" w:rsidP="007C1CFD">
                            <w:pPr>
                              <w:ind w:firstLine="0"/>
                            </w:pPr>
                            <w:r>
                              <w:rPr>
                                <w:noProof/>
                              </w:rPr>
                              <w:drawing>
                                <wp:inline distT="0" distB="0" distL="0" distR="0" wp14:anchorId="5CDC492C" wp14:editId="1554392C">
                                  <wp:extent cx="790575" cy="817880"/>
                                  <wp:effectExtent l="0" t="0" r="9525" b="1270"/>
                                  <wp:docPr id="168711323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113237" name="Imagen 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6837" cy="824358"/>
                                          </a:xfrm>
                                          <a:prstGeom prst="rect">
                                            <a:avLst/>
                                          </a:prstGeom>
                                          <a:noFill/>
                                        </pic:spPr>
                                      </pic:pic>
                                    </a:graphicData>
                                  </a:graphic>
                                </wp:inline>
                              </w:drawing>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21A77E" id="_x0000_t202" coordsize="21600,21600" o:spt="202" path="m,l,21600r21600,l21600,xe">
                <v:stroke joinstyle="miter"/>
                <v:path gradientshapeok="t" o:connecttype="rect"/>
              </v:shapetype>
              <v:shape id="Cuadro de texto 10" o:spid="_x0000_s1026" type="#_x0000_t202" style="position:absolute;left:0;text-align:left;margin-left:-521.25pt;margin-top:78.8pt;width:67.65pt;height:83.25pt;z-index:25166336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">
                <v:textbox>
                  <w:txbxContent>
                    <w:p w14:paraId="518FEF4C" w14:textId="3E521E5B" w:rsidR="007C1CFD" w:rsidRDefault="007C1CFD" w:rsidP="007C1CFD">
                      <w:pPr>
                        <w:ind w:firstLine="0"/>
                      </w:pPr>
                      <w:r>
                        <w:rPr>
                          <w:noProof/>
                        </w:rPr>
                        <w:drawing>
                          <wp:inline distT="0" distB="0" distL="0" distR="0" wp14:anchorId="5CDC492C" wp14:editId="1554392C">
                            <wp:extent cx="790575" cy="817880"/>
                            <wp:effectExtent l="0" t="0" r="9525" b="1270"/>
                            <wp:docPr id="168711323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113237" name="Imagen 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6837" cy="824358"/>
                                    </a:xfrm>
                                    <a:prstGeom prst="rect">
                                      <a:avLst/>
                                    </a:prstGeom>
                                    <a:noFill/>
                                  </pic:spPr>
                                </pic:pic>
                              </a:graphicData>
                            </a:graphic>
                          </wp:inline>
                        </w:drawing>
                      </w:r>
                      <w:r>
                        <w:t xml:space="preserve"> </w:t>
                      </w:r>
                    </w:p>
                  </w:txbxContent>
                </v:textbox>
                <w10:wrap type="square" anchorx="margin"/>
              </v:shape>
            </w:pict>
          </mc:Fallback>
        </mc:AlternateContent>
      </w:r>
      <w:r w:rsidR="001F7C10" w:rsidRPr="00D6620D">
        <w:rPr>
          <w:rFonts w:ascii="Times New Roman" w:hAnsi="Times New Roman" w:cs="Times New Roman"/>
          <w:noProof/>
          <w:sz w:val="24"/>
          <w:szCs w:val="24"/>
        </w:rPr>
        <w:t xml:space="preserve">Este documento es un manifiesto y declaración universal de los Derechos de la Naturaleza para la coexistencia humana y otros seres. La unidad medible unificada es la configuración de la conciencia en la perdurabilidad de la misma. Es entender que la administración pública tiene una pos-nueva gestión que implementa, controla, articula, organiza, planea, coordina y establece la prospectiva administrativa de la tarea acordada. Yo Carlos Aníbal Flórez Tapias, solo soy un piñón en el engranaje de la armonía sinérgica de las partes dimensionales del Todo en su holismo. Y soy un estudiante de la vida y la Administración Pública Territorial de octavo semestre. </w:t>
      </w:r>
    </w:p>
    <w:p w14:paraId="073FB7F7" w14:textId="5BC4645C" w:rsidR="008924BE" w:rsidRPr="00D6620D" w:rsidRDefault="001F7C10" w:rsidP="007C1CFD">
      <w:pPr>
        <w:pStyle w:val="Referencia"/>
        <w:rPr>
          <w:rFonts w:ascii="Times New Roman" w:hAnsi="Times New Roman" w:cs="Times New Roman"/>
          <w:sz w:val="24"/>
          <w:szCs w:val="24"/>
        </w:rPr>
      </w:pPr>
      <w:r w:rsidRPr="00D6620D">
        <w:rPr>
          <w:rFonts w:ascii="Times New Roman" w:hAnsi="Times New Roman" w:cs="Times New Roman"/>
          <w:noProof/>
          <w:sz w:val="24"/>
          <w:szCs w:val="24"/>
        </w:rPr>
        <w:t xml:space="preserve">Teléfono:+57 3009482879 CARLOSA.FLOREZ@esap.edu.co </w:t>
      </w:r>
    </w:p>
    <w:sectPr w:rsidR="008924BE" w:rsidRPr="00D6620D" w:rsidSect="005B3F7D">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D08EA" w14:textId="77777777" w:rsidR="00A50F13" w:rsidRDefault="00A50F13">
      <w:r>
        <w:separator/>
      </w:r>
    </w:p>
  </w:endnote>
  <w:endnote w:type="continuationSeparator" w:id="0">
    <w:p w14:paraId="76AE02F5" w14:textId="77777777" w:rsidR="00A50F13" w:rsidRDefault="00A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BFB6" w14:textId="0816FC15" w:rsidR="002355E1" w:rsidRDefault="002355E1">
    <w:pPr>
      <w:pStyle w:val="Piedepgina"/>
    </w:pPr>
    <w:r>
      <w:rPr>
        <w:noProof/>
      </w:rPr>
      <w:drawing>
        <wp:anchor distT="0" distB="0" distL="114300" distR="114300" simplePos="0" relativeHeight="251658240" behindDoc="0" locked="0" layoutInCell="1" allowOverlap="1" wp14:anchorId="31A38A67" wp14:editId="74D16540">
          <wp:simplePos x="0" y="0"/>
          <wp:positionH relativeFrom="margin">
            <wp:posOffset>5723890</wp:posOffset>
          </wp:positionH>
          <wp:positionV relativeFrom="bottomMargin">
            <wp:posOffset>4445</wp:posOffset>
          </wp:positionV>
          <wp:extent cx="911225" cy="838200"/>
          <wp:effectExtent l="0" t="0" r="3175" b="0"/>
          <wp:wrapSquare wrapText="bothSides"/>
          <wp:docPr id="137943836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225" cy="8382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62DEA" w14:textId="77777777" w:rsidR="00A50F13" w:rsidRDefault="00A50F13">
      <w:r>
        <w:separator/>
      </w:r>
    </w:p>
  </w:footnote>
  <w:footnote w:type="continuationSeparator" w:id="0">
    <w:p w14:paraId="0D62FF8B" w14:textId="77777777" w:rsidR="00A50F13" w:rsidRDefault="00A50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8312"/>
      <w:gridCol w:w="1048"/>
    </w:tblGrid>
    <w:tr w:rsidR="00206D49" w14:paraId="28857256" w14:textId="77777777">
      <w:tc>
        <w:tcPr>
          <w:tcW w:w="5000" w:type="pct"/>
        </w:tcPr>
        <w:p w14:paraId="4DA65DD0" w14:textId="77777777" w:rsidR="00206D49" w:rsidRDefault="00B85DB9">
          <w:pPr>
            <w:contextualSpacing w:val="0"/>
            <w:rPr>
              <w:color w:val="000000"/>
            </w:rPr>
          </w:pPr>
          <w:r>
            <w:rPr>
              <w:color w:val="000000"/>
            </w:rPr>
            <w:t>Running head: GUIDED IMAGERY AND PROGRESSIVE MUSCLE RELAXATION</w:t>
          </w:r>
        </w:p>
        <w:p w14:paraId="0269DDC4" w14:textId="77777777" w:rsidR="00206D49" w:rsidRDefault="00206D49"/>
      </w:tc>
      <w:tc>
        <w:tcPr>
          <w:tcW w:w="0" w:type="pct"/>
        </w:tcPr>
        <w:p w14:paraId="326D5C94" w14:textId="77777777" w:rsidR="00206D49" w:rsidRDefault="00B85DB9">
          <w:pPr>
            <w:jc w:val="right"/>
          </w:pPr>
          <w:r>
            <w:fldChar w:fldCharType="begin"/>
          </w:r>
          <w:r>
            <w:instrText>PAGE</w:instrText>
          </w:r>
          <w:r>
            <w:fldChar w:fldCharType="separate"/>
          </w:r>
          <w:r w:rsidR="00F857E5">
            <w:rPr>
              <w:noProof/>
            </w:rPr>
            <w:t>2</w:t>
          </w:r>
          <w:r>
            <w:fldChar w:fldCharType="end"/>
          </w:r>
        </w:p>
      </w:tc>
    </w:tr>
  </w:tbl>
  <w:p w14:paraId="22800C2F" w14:textId="77777777" w:rsidR="00206D49" w:rsidRDefault="00206D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93C99" w14:textId="0A052EAF" w:rsidR="004B37C9" w:rsidRPr="00D6620D" w:rsidRDefault="00D6620D" w:rsidP="00C93564">
    <w:pPr>
      <w:pStyle w:val="Encabezado"/>
      <w:ind w:firstLine="0"/>
      <w:rPr>
        <w:rFonts w:ascii="Times New Roman" w:hAnsi="Times New Roman"/>
        <w:sz w:val="24"/>
        <w:szCs w:val="24"/>
      </w:rPr>
    </w:pPr>
    <w:r w:rsidRPr="00D6620D">
      <w:rPr>
        <w:rFonts w:ascii="Times New Roman" w:hAnsi="Times New Roman"/>
        <w:sz w:val="24"/>
        <w:szCs w:val="24"/>
      </w:rPr>
      <w:t xml:space="preserve"> </w:t>
    </w:r>
    <w:r w:rsidRPr="00D6620D">
      <w:rPr>
        <w:rFonts w:ascii="Times New Roman" w:hAnsi="Times New Roman"/>
        <w:sz w:val="24"/>
        <w:szCs w:val="24"/>
      </w:rPr>
      <w:t>UPÚblica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E673F"/>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6EC0DCD"/>
    <w:multiLevelType w:val="multilevel"/>
    <w:tmpl w:val="02862530"/>
    <w:styleLink w:val="Jerarquia1"/>
    <w:lvl w:ilvl="0">
      <w:start w:val="1"/>
      <w:numFmt w:val="decimal"/>
      <w:lvlText w:val="%1)"/>
      <w:lvlJc w:val="left"/>
      <w:pPr>
        <w:ind w:left="360" w:hanging="360"/>
      </w:pPr>
      <w:rPr>
        <w:rFonts w:asciiTheme="minorHAnsi" w:hAnsiTheme="minorHAnsi"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B6F022E"/>
    <w:multiLevelType w:val="hybridMultilevel"/>
    <w:tmpl w:val="7FA8B88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2E007A16"/>
    <w:multiLevelType w:val="multilevel"/>
    <w:tmpl w:val="0BC0472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 w15:restartNumberingAfterBreak="0">
    <w:nsid w:val="35AC3CB0"/>
    <w:multiLevelType w:val="multilevel"/>
    <w:tmpl w:val="664E27E8"/>
    <w:numStyleLink w:val="Nivel1"/>
  </w:abstractNum>
  <w:abstractNum w:abstractNumId="5" w15:restartNumberingAfterBreak="0">
    <w:nsid w:val="53426075"/>
    <w:multiLevelType w:val="hybridMultilevel"/>
    <w:tmpl w:val="FD0C507A"/>
    <w:lvl w:ilvl="0" w:tplc="7DE2CC30">
      <w:start w:val="1"/>
      <w:numFmt w:val="decimal"/>
      <w:lvlText w:val="%1"/>
      <w:lvlJc w:val="left"/>
      <w:pPr>
        <w:ind w:left="3555" w:hanging="3195"/>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62178B9"/>
    <w:multiLevelType w:val="multilevel"/>
    <w:tmpl w:val="664E27E8"/>
    <w:styleLink w:val="Nivel1"/>
    <w:lvl w:ilvl="0">
      <w:start w:val="1"/>
      <w:numFmt w:val="decimal"/>
      <w:lvlText w:val="%1)"/>
      <w:lvlJc w:val="left"/>
      <w:pPr>
        <w:ind w:left="360" w:hanging="360"/>
      </w:pPr>
      <w:rPr>
        <w:rFonts w:asciiTheme="minorHAnsi" w:hAnsiTheme="minorHAnsi"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AE325E0"/>
    <w:multiLevelType w:val="hybridMultilevel"/>
    <w:tmpl w:val="F4ACEEC2"/>
    <w:lvl w:ilvl="0" w:tplc="6144EA7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3251963">
    <w:abstractNumId w:val="7"/>
  </w:num>
  <w:num w:numId="2" w16cid:durableId="1590306970">
    <w:abstractNumId w:val="3"/>
  </w:num>
  <w:num w:numId="3" w16cid:durableId="329911500">
    <w:abstractNumId w:val="5"/>
  </w:num>
  <w:num w:numId="4" w16cid:durableId="1935356654">
    <w:abstractNumId w:val="0"/>
  </w:num>
  <w:num w:numId="5" w16cid:durableId="1553619854">
    <w:abstractNumId w:val="6"/>
  </w:num>
  <w:num w:numId="6" w16cid:durableId="2018459510">
    <w:abstractNumId w:val="4"/>
  </w:num>
  <w:num w:numId="7" w16cid:durableId="1304118022">
    <w:abstractNumId w:val="1"/>
  </w:num>
  <w:num w:numId="8" w16cid:durableId="8710000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6321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D49"/>
    <w:rsid w:val="000037A2"/>
    <w:rsid w:val="00016807"/>
    <w:rsid w:val="000210B3"/>
    <w:rsid w:val="0002388E"/>
    <w:rsid w:val="00024CE5"/>
    <w:rsid w:val="000262F3"/>
    <w:rsid w:val="00027C7B"/>
    <w:rsid w:val="000337E7"/>
    <w:rsid w:val="000356A7"/>
    <w:rsid w:val="0003581A"/>
    <w:rsid w:val="00040B33"/>
    <w:rsid w:val="000432A2"/>
    <w:rsid w:val="0005435D"/>
    <w:rsid w:val="00056C2D"/>
    <w:rsid w:val="00057F20"/>
    <w:rsid w:val="00075279"/>
    <w:rsid w:val="00080E3B"/>
    <w:rsid w:val="00096DEC"/>
    <w:rsid w:val="000A1868"/>
    <w:rsid w:val="000A2391"/>
    <w:rsid w:val="000A271B"/>
    <w:rsid w:val="000B131D"/>
    <w:rsid w:val="000E269C"/>
    <w:rsid w:val="000E2B72"/>
    <w:rsid w:val="000E4FEB"/>
    <w:rsid w:val="000F51DB"/>
    <w:rsid w:val="0011349B"/>
    <w:rsid w:val="00123B1A"/>
    <w:rsid w:val="00134F65"/>
    <w:rsid w:val="00145ED1"/>
    <w:rsid w:val="001472DF"/>
    <w:rsid w:val="00154134"/>
    <w:rsid w:val="00155192"/>
    <w:rsid w:val="00156956"/>
    <w:rsid w:val="001762D8"/>
    <w:rsid w:val="00190DE7"/>
    <w:rsid w:val="00193121"/>
    <w:rsid w:val="00195AC0"/>
    <w:rsid w:val="001979DE"/>
    <w:rsid w:val="001C20D3"/>
    <w:rsid w:val="001C429A"/>
    <w:rsid w:val="001D41B6"/>
    <w:rsid w:val="001E49FF"/>
    <w:rsid w:val="001E6FEF"/>
    <w:rsid w:val="001F3A75"/>
    <w:rsid w:val="001F6BA4"/>
    <w:rsid w:val="001F6D54"/>
    <w:rsid w:val="001F76FE"/>
    <w:rsid w:val="001F7C10"/>
    <w:rsid w:val="00201561"/>
    <w:rsid w:val="00206D49"/>
    <w:rsid w:val="0021126A"/>
    <w:rsid w:val="00211471"/>
    <w:rsid w:val="00211581"/>
    <w:rsid w:val="00216489"/>
    <w:rsid w:val="00223EEB"/>
    <w:rsid w:val="00227624"/>
    <w:rsid w:val="00230E2D"/>
    <w:rsid w:val="002355E1"/>
    <w:rsid w:val="00251BB5"/>
    <w:rsid w:val="00253B32"/>
    <w:rsid w:val="00261446"/>
    <w:rsid w:val="0026530A"/>
    <w:rsid w:val="00273883"/>
    <w:rsid w:val="002750B1"/>
    <w:rsid w:val="00285CD1"/>
    <w:rsid w:val="002B01EC"/>
    <w:rsid w:val="002B60B5"/>
    <w:rsid w:val="002B7D06"/>
    <w:rsid w:val="002C2775"/>
    <w:rsid w:val="002C6EC6"/>
    <w:rsid w:val="002D040D"/>
    <w:rsid w:val="002D09D1"/>
    <w:rsid w:val="002D4D4C"/>
    <w:rsid w:val="002F4F07"/>
    <w:rsid w:val="002F5598"/>
    <w:rsid w:val="002F55D5"/>
    <w:rsid w:val="00300488"/>
    <w:rsid w:val="003063EC"/>
    <w:rsid w:val="00317046"/>
    <w:rsid w:val="0032086D"/>
    <w:rsid w:val="00321041"/>
    <w:rsid w:val="00323949"/>
    <w:rsid w:val="00332937"/>
    <w:rsid w:val="00337AC6"/>
    <w:rsid w:val="00340485"/>
    <w:rsid w:val="003404F6"/>
    <w:rsid w:val="003529DC"/>
    <w:rsid w:val="00360C18"/>
    <w:rsid w:val="00361E7C"/>
    <w:rsid w:val="00363E43"/>
    <w:rsid w:val="00372156"/>
    <w:rsid w:val="0037288C"/>
    <w:rsid w:val="003759E0"/>
    <w:rsid w:val="003761F6"/>
    <w:rsid w:val="00376C5A"/>
    <w:rsid w:val="0039226B"/>
    <w:rsid w:val="003A0C46"/>
    <w:rsid w:val="003A2136"/>
    <w:rsid w:val="003A4D2A"/>
    <w:rsid w:val="003B0DB0"/>
    <w:rsid w:val="003B12CB"/>
    <w:rsid w:val="003B4E3E"/>
    <w:rsid w:val="003B6790"/>
    <w:rsid w:val="003D1C7A"/>
    <w:rsid w:val="003D4DA4"/>
    <w:rsid w:val="003E218D"/>
    <w:rsid w:val="003E586F"/>
    <w:rsid w:val="003E6B77"/>
    <w:rsid w:val="00401464"/>
    <w:rsid w:val="0040351A"/>
    <w:rsid w:val="00412D95"/>
    <w:rsid w:val="004277D6"/>
    <w:rsid w:val="00450140"/>
    <w:rsid w:val="00450A05"/>
    <w:rsid w:val="0045211A"/>
    <w:rsid w:val="004647A8"/>
    <w:rsid w:val="00465E71"/>
    <w:rsid w:val="00471801"/>
    <w:rsid w:val="00473AFC"/>
    <w:rsid w:val="00490A7E"/>
    <w:rsid w:val="00494CE9"/>
    <w:rsid w:val="004A08BF"/>
    <w:rsid w:val="004A3D17"/>
    <w:rsid w:val="004A5010"/>
    <w:rsid w:val="004A5960"/>
    <w:rsid w:val="004B1235"/>
    <w:rsid w:val="004B1DF7"/>
    <w:rsid w:val="004B37C9"/>
    <w:rsid w:val="004B64E0"/>
    <w:rsid w:val="004B65ED"/>
    <w:rsid w:val="004C7924"/>
    <w:rsid w:val="004D2BC9"/>
    <w:rsid w:val="004D40C0"/>
    <w:rsid w:val="004D4DF6"/>
    <w:rsid w:val="004D7794"/>
    <w:rsid w:val="004D7F7F"/>
    <w:rsid w:val="004E24F0"/>
    <w:rsid w:val="004E2754"/>
    <w:rsid w:val="004E4D83"/>
    <w:rsid w:val="004F1038"/>
    <w:rsid w:val="004F4835"/>
    <w:rsid w:val="00520900"/>
    <w:rsid w:val="00522107"/>
    <w:rsid w:val="005259DD"/>
    <w:rsid w:val="00526B2D"/>
    <w:rsid w:val="0053041D"/>
    <w:rsid w:val="00531467"/>
    <w:rsid w:val="00537B2D"/>
    <w:rsid w:val="00542202"/>
    <w:rsid w:val="00542DE9"/>
    <w:rsid w:val="005446CA"/>
    <w:rsid w:val="0054684E"/>
    <w:rsid w:val="00572992"/>
    <w:rsid w:val="0057502E"/>
    <w:rsid w:val="0058132F"/>
    <w:rsid w:val="00592860"/>
    <w:rsid w:val="005A1751"/>
    <w:rsid w:val="005A4366"/>
    <w:rsid w:val="005A765D"/>
    <w:rsid w:val="005B3F7D"/>
    <w:rsid w:val="005B4A93"/>
    <w:rsid w:val="005B70EC"/>
    <w:rsid w:val="005C3690"/>
    <w:rsid w:val="005C569A"/>
    <w:rsid w:val="005D2E92"/>
    <w:rsid w:val="005D4B6A"/>
    <w:rsid w:val="005D5FED"/>
    <w:rsid w:val="005E30D7"/>
    <w:rsid w:val="005E7D36"/>
    <w:rsid w:val="005F012A"/>
    <w:rsid w:val="005F4614"/>
    <w:rsid w:val="005F5698"/>
    <w:rsid w:val="005F76B1"/>
    <w:rsid w:val="005F76D5"/>
    <w:rsid w:val="00605A65"/>
    <w:rsid w:val="00613B39"/>
    <w:rsid w:val="00617377"/>
    <w:rsid w:val="00624C55"/>
    <w:rsid w:val="00630743"/>
    <w:rsid w:val="00637F28"/>
    <w:rsid w:val="00650DFC"/>
    <w:rsid w:val="00651695"/>
    <w:rsid w:val="006719C2"/>
    <w:rsid w:val="006754B5"/>
    <w:rsid w:val="00685C59"/>
    <w:rsid w:val="00690236"/>
    <w:rsid w:val="006A033B"/>
    <w:rsid w:val="006A063B"/>
    <w:rsid w:val="006B5387"/>
    <w:rsid w:val="006B7825"/>
    <w:rsid w:val="006C201A"/>
    <w:rsid w:val="006C6A7F"/>
    <w:rsid w:val="006F1C41"/>
    <w:rsid w:val="006F23F4"/>
    <w:rsid w:val="006F7604"/>
    <w:rsid w:val="00712E08"/>
    <w:rsid w:val="0071590B"/>
    <w:rsid w:val="00727866"/>
    <w:rsid w:val="0073302D"/>
    <w:rsid w:val="00734D66"/>
    <w:rsid w:val="007367A9"/>
    <w:rsid w:val="00742653"/>
    <w:rsid w:val="00743914"/>
    <w:rsid w:val="00750EAC"/>
    <w:rsid w:val="007619CE"/>
    <w:rsid w:val="0076341D"/>
    <w:rsid w:val="00764990"/>
    <w:rsid w:val="00774044"/>
    <w:rsid w:val="00776FEE"/>
    <w:rsid w:val="00781C05"/>
    <w:rsid w:val="0079179D"/>
    <w:rsid w:val="007B1411"/>
    <w:rsid w:val="007B41C6"/>
    <w:rsid w:val="007C1CFD"/>
    <w:rsid w:val="007C4B11"/>
    <w:rsid w:val="007D40BC"/>
    <w:rsid w:val="007E171A"/>
    <w:rsid w:val="007E3CC1"/>
    <w:rsid w:val="007F0BC2"/>
    <w:rsid w:val="007F4362"/>
    <w:rsid w:val="007F5B25"/>
    <w:rsid w:val="007F6455"/>
    <w:rsid w:val="00801775"/>
    <w:rsid w:val="0083184D"/>
    <w:rsid w:val="00836FCF"/>
    <w:rsid w:val="008375D6"/>
    <w:rsid w:val="0084002B"/>
    <w:rsid w:val="008520F2"/>
    <w:rsid w:val="008579A5"/>
    <w:rsid w:val="008701EA"/>
    <w:rsid w:val="00871B3B"/>
    <w:rsid w:val="00874F24"/>
    <w:rsid w:val="00883608"/>
    <w:rsid w:val="00886C06"/>
    <w:rsid w:val="008902C6"/>
    <w:rsid w:val="008924BE"/>
    <w:rsid w:val="00896F9D"/>
    <w:rsid w:val="008A315C"/>
    <w:rsid w:val="008B01BF"/>
    <w:rsid w:val="008D4D77"/>
    <w:rsid w:val="008D5490"/>
    <w:rsid w:val="008E3D00"/>
    <w:rsid w:val="008E556A"/>
    <w:rsid w:val="008F06EE"/>
    <w:rsid w:val="008F52FA"/>
    <w:rsid w:val="009000CD"/>
    <w:rsid w:val="00902A0E"/>
    <w:rsid w:val="009067F7"/>
    <w:rsid w:val="00914EE2"/>
    <w:rsid w:val="00915464"/>
    <w:rsid w:val="009204AD"/>
    <w:rsid w:val="00925569"/>
    <w:rsid w:val="0092781D"/>
    <w:rsid w:val="00931E07"/>
    <w:rsid w:val="00935ECF"/>
    <w:rsid w:val="00936CEC"/>
    <w:rsid w:val="00937343"/>
    <w:rsid w:val="00962581"/>
    <w:rsid w:val="009629E5"/>
    <w:rsid w:val="00963E9D"/>
    <w:rsid w:val="009727BB"/>
    <w:rsid w:val="009736F3"/>
    <w:rsid w:val="0098400C"/>
    <w:rsid w:val="0098789C"/>
    <w:rsid w:val="00992D83"/>
    <w:rsid w:val="00993622"/>
    <w:rsid w:val="00994163"/>
    <w:rsid w:val="009A668C"/>
    <w:rsid w:val="009B0D1B"/>
    <w:rsid w:val="009B2CA9"/>
    <w:rsid w:val="009B4245"/>
    <w:rsid w:val="009D699B"/>
    <w:rsid w:val="009E3C94"/>
    <w:rsid w:val="009E3CA0"/>
    <w:rsid w:val="009E70D2"/>
    <w:rsid w:val="009F0640"/>
    <w:rsid w:val="00A03585"/>
    <w:rsid w:val="00A06160"/>
    <w:rsid w:val="00A11CF7"/>
    <w:rsid w:val="00A165FF"/>
    <w:rsid w:val="00A21D58"/>
    <w:rsid w:val="00A247F1"/>
    <w:rsid w:val="00A24DFE"/>
    <w:rsid w:val="00A27AEA"/>
    <w:rsid w:val="00A31B06"/>
    <w:rsid w:val="00A32D27"/>
    <w:rsid w:val="00A33EE5"/>
    <w:rsid w:val="00A35E55"/>
    <w:rsid w:val="00A37AEE"/>
    <w:rsid w:val="00A50F13"/>
    <w:rsid w:val="00A51AAD"/>
    <w:rsid w:val="00A56845"/>
    <w:rsid w:val="00A66B76"/>
    <w:rsid w:val="00A85EBB"/>
    <w:rsid w:val="00A87BDE"/>
    <w:rsid w:val="00A97D8E"/>
    <w:rsid w:val="00AA02EB"/>
    <w:rsid w:val="00AA02F1"/>
    <w:rsid w:val="00AA459E"/>
    <w:rsid w:val="00AA4DC9"/>
    <w:rsid w:val="00AA75D2"/>
    <w:rsid w:val="00AB16D7"/>
    <w:rsid w:val="00AB3608"/>
    <w:rsid w:val="00AC1541"/>
    <w:rsid w:val="00AD6D43"/>
    <w:rsid w:val="00AD717C"/>
    <w:rsid w:val="00AE4241"/>
    <w:rsid w:val="00AE4464"/>
    <w:rsid w:val="00AF313A"/>
    <w:rsid w:val="00AF325A"/>
    <w:rsid w:val="00AF34D7"/>
    <w:rsid w:val="00B01A65"/>
    <w:rsid w:val="00B067FE"/>
    <w:rsid w:val="00B143E2"/>
    <w:rsid w:val="00B1484D"/>
    <w:rsid w:val="00B2236F"/>
    <w:rsid w:val="00B349F0"/>
    <w:rsid w:val="00B57D12"/>
    <w:rsid w:val="00B74D62"/>
    <w:rsid w:val="00B85DB9"/>
    <w:rsid w:val="00B94B50"/>
    <w:rsid w:val="00BB5EE8"/>
    <w:rsid w:val="00BC099A"/>
    <w:rsid w:val="00BC2543"/>
    <w:rsid w:val="00BC5F4D"/>
    <w:rsid w:val="00BE5129"/>
    <w:rsid w:val="00BE5BB3"/>
    <w:rsid w:val="00BE6494"/>
    <w:rsid w:val="00BF504E"/>
    <w:rsid w:val="00C13458"/>
    <w:rsid w:val="00C14780"/>
    <w:rsid w:val="00C2203C"/>
    <w:rsid w:val="00C328B6"/>
    <w:rsid w:val="00C574CB"/>
    <w:rsid w:val="00C6101D"/>
    <w:rsid w:val="00C63D4A"/>
    <w:rsid w:val="00C642EC"/>
    <w:rsid w:val="00C81CE0"/>
    <w:rsid w:val="00C93564"/>
    <w:rsid w:val="00C96F9C"/>
    <w:rsid w:val="00CA21F7"/>
    <w:rsid w:val="00CC0514"/>
    <w:rsid w:val="00CC0D48"/>
    <w:rsid w:val="00CD30A7"/>
    <w:rsid w:val="00CE6530"/>
    <w:rsid w:val="00CE67D3"/>
    <w:rsid w:val="00CF1E16"/>
    <w:rsid w:val="00D17B28"/>
    <w:rsid w:val="00D22C2A"/>
    <w:rsid w:val="00D34239"/>
    <w:rsid w:val="00D376A7"/>
    <w:rsid w:val="00D45D05"/>
    <w:rsid w:val="00D501C3"/>
    <w:rsid w:val="00D533BC"/>
    <w:rsid w:val="00D57917"/>
    <w:rsid w:val="00D622C7"/>
    <w:rsid w:val="00D6620D"/>
    <w:rsid w:val="00D73741"/>
    <w:rsid w:val="00D766BC"/>
    <w:rsid w:val="00D80F65"/>
    <w:rsid w:val="00D81E68"/>
    <w:rsid w:val="00D828D0"/>
    <w:rsid w:val="00D94BE5"/>
    <w:rsid w:val="00DA7587"/>
    <w:rsid w:val="00DB069E"/>
    <w:rsid w:val="00DB1291"/>
    <w:rsid w:val="00DB31AB"/>
    <w:rsid w:val="00DB41EE"/>
    <w:rsid w:val="00DC2A70"/>
    <w:rsid w:val="00DC6E81"/>
    <w:rsid w:val="00DD17F7"/>
    <w:rsid w:val="00DD2B77"/>
    <w:rsid w:val="00DD3230"/>
    <w:rsid w:val="00DD50F8"/>
    <w:rsid w:val="00DD5D60"/>
    <w:rsid w:val="00DD7B64"/>
    <w:rsid w:val="00DE114C"/>
    <w:rsid w:val="00DE48E7"/>
    <w:rsid w:val="00DF000F"/>
    <w:rsid w:val="00DF32A1"/>
    <w:rsid w:val="00DF3695"/>
    <w:rsid w:val="00DF42AF"/>
    <w:rsid w:val="00DF5192"/>
    <w:rsid w:val="00DF6282"/>
    <w:rsid w:val="00DF7E4A"/>
    <w:rsid w:val="00E02F9A"/>
    <w:rsid w:val="00E1219B"/>
    <w:rsid w:val="00E13C95"/>
    <w:rsid w:val="00E13F9B"/>
    <w:rsid w:val="00E25035"/>
    <w:rsid w:val="00E50179"/>
    <w:rsid w:val="00E52FB9"/>
    <w:rsid w:val="00E5524C"/>
    <w:rsid w:val="00E557D2"/>
    <w:rsid w:val="00E56639"/>
    <w:rsid w:val="00E63102"/>
    <w:rsid w:val="00E65033"/>
    <w:rsid w:val="00E7267D"/>
    <w:rsid w:val="00E740BF"/>
    <w:rsid w:val="00E81280"/>
    <w:rsid w:val="00E87AB7"/>
    <w:rsid w:val="00E92404"/>
    <w:rsid w:val="00E97069"/>
    <w:rsid w:val="00EA2384"/>
    <w:rsid w:val="00EB005C"/>
    <w:rsid w:val="00EC4245"/>
    <w:rsid w:val="00EE4BE2"/>
    <w:rsid w:val="00EE6A5E"/>
    <w:rsid w:val="00EF779D"/>
    <w:rsid w:val="00F0145B"/>
    <w:rsid w:val="00F22EC5"/>
    <w:rsid w:val="00F378C3"/>
    <w:rsid w:val="00F37C6E"/>
    <w:rsid w:val="00F44AE1"/>
    <w:rsid w:val="00F513B2"/>
    <w:rsid w:val="00F54ED0"/>
    <w:rsid w:val="00F61B84"/>
    <w:rsid w:val="00F64B01"/>
    <w:rsid w:val="00F72BE7"/>
    <w:rsid w:val="00F8096D"/>
    <w:rsid w:val="00F8174A"/>
    <w:rsid w:val="00F839F8"/>
    <w:rsid w:val="00F84622"/>
    <w:rsid w:val="00F857E5"/>
    <w:rsid w:val="00FA2E80"/>
    <w:rsid w:val="00FA5614"/>
    <w:rsid w:val="00FA61FD"/>
    <w:rsid w:val="00FB695F"/>
    <w:rsid w:val="00FD3129"/>
    <w:rsid w:val="00FD41D3"/>
    <w:rsid w:val="00FD7F4B"/>
    <w:rsid w:val="00FE586A"/>
    <w:rsid w:val="00FE5953"/>
    <w:rsid w:val="00FF2F0F"/>
    <w:rsid w:val="00FF7D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FA472"/>
  <w15:docId w15:val="{B1325E92-2AFA-4A86-944F-65ABBAE5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DA4"/>
    <w:pPr>
      <w:spacing w:before="120" w:after="160" w:line="480" w:lineRule="auto"/>
      <w:ind w:firstLine="720"/>
      <w:contextualSpacing/>
    </w:pPr>
    <w:rPr>
      <w:rFonts w:asciiTheme="minorHAnsi" w:hAnsiTheme="minorHAnsi"/>
      <w:sz w:val="22"/>
      <w:szCs w:val="24"/>
      <w:lang w:val="es-CO"/>
    </w:rPr>
  </w:style>
  <w:style w:type="paragraph" w:styleId="Ttulo1">
    <w:name w:val="heading 1"/>
    <w:next w:val="Normal"/>
    <w:link w:val="Ttulo1Car"/>
    <w:autoRedefine/>
    <w:uiPriority w:val="9"/>
    <w:qFormat/>
    <w:rsid w:val="00F64B01"/>
    <w:pPr>
      <w:keepNext/>
      <w:keepLines/>
      <w:spacing w:before="120" w:after="160" w:line="480" w:lineRule="auto"/>
      <w:jc w:val="center"/>
      <w:outlineLvl w:val="0"/>
    </w:pPr>
    <w:rPr>
      <w:rFonts w:asciiTheme="minorHAnsi" w:eastAsiaTheme="majorEastAsia" w:hAnsiTheme="minorHAnsi" w:cstheme="majorBidi"/>
      <w:b/>
      <w:color w:val="000000" w:themeColor="text1"/>
      <w:sz w:val="22"/>
      <w:szCs w:val="32"/>
      <w:lang w:val="es-CO"/>
    </w:rPr>
  </w:style>
  <w:style w:type="paragraph" w:styleId="Ttulo2">
    <w:name w:val="heading 2"/>
    <w:basedOn w:val="Normal"/>
    <w:next w:val="Normal"/>
    <w:link w:val="Ttulo2Car"/>
    <w:autoRedefine/>
    <w:unhideWhenUsed/>
    <w:qFormat/>
    <w:rsid w:val="006B5387"/>
    <w:pPr>
      <w:keepNext/>
      <w:keepLines/>
      <w:ind w:firstLine="0"/>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DC6E81"/>
    <w:pPr>
      <w:keepNext/>
      <w:keepLines/>
      <w:ind w:left="720" w:hanging="720"/>
      <w:contextualSpacing w:val="0"/>
      <w:outlineLvl w:val="2"/>
    </w:pPr>
    <w:rPr>
      <w:rFonts w:eastAsiaTheme="majorEastAsia" w:cstheme="majorBidi"/>
      <w:b/>
      <w:i/>
    </w:rPr>
  </w:style>
  <w:style w:type="paragraph" w:styleId="Ttulo4">
    <w:name w:val="heading 4"/>
    <w:basedOn w:val="Normal"/>
    <w:next w:val="Normal"/>
    <w:link w:val="Ttulo4Car"/>
    <w:uiPriority w:val="9"/>
    <w:unhideWhenUsed/>
    <w:qFormat/>
    <w:rsid w:val="00B067FE"/>
    <w:pPr>
      <w:keepNext/>
      <w:keepLines/>
      <w:spacing w:before="40"/>
      <w:ind w:left="720" w:firstLine="0"/>
      <w:contextualSpacing w:val="0"/>
      <w:outlineLvl w:val="3"/>
    </w:pPr>
    <w:rPr>
      <w:rFonts w:eastAsiaTheme="majorEastAsia" w:cstheme="majorBidi"/>
      <w:b/>
      <w:iCs/>
    </w:rPr>
  </w:style>
  <w:style w:type="paragraph" w:styleId="Ttulo5">
    <w:name w:val="heading 5"/>
    <w:basedOn w:val="Ttulo4"/>
    <w:next w:val="Normal"/>
    <w:link w:val="Ttulo5Car"/>
    <w:autoRedefine/>
    <w:uiPriority w:val="9"/>
    <w:unhideWhenUsed/>
    <w:qFormat/>
    <w:rsid w:val="00B067FE"/>
    <w:pPr>
      <w:ind w:left="0"/>
      <w:outlineLvl w:val="4"/>
    </w:pPr>
    <w:rPr>
      <w:i/>
    </w:rPr>
  </w:style>
  <w:style w:type="paragraph" w:styleId="Ttulo6">
    <w:name w:val="heading 6"/>
    <w:basedOn w:val="Normal"/>
    <w:next w:val="Normal"/>
    <w:link w:val="Ttulo6Car"/>
    <w:uiPriority w:val="9"/>
    <w:semiHidden/>
    <w:unhideWhenUsed/>
    <w:qFormat/>
    <w:rsid w:val="008701EA"/>
    <w:pPr>
      <w:keepNext/>
      <w:keepLines/>
      <w:numPr>
        <w:ilvl w:val="5"/>
        <w:numId w:val="2"/>
      </w:numPr>
      <w:spacing w:before="40"/>
      <w:contextualSpacing w:val="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8701EA"/>
    <w:pPr>
      <w:keepNext/>
      <w:keepLines/>
      <w:numPr>
        <w:ilvl w:val="6"/>
        <w:numId w:val="2"/>
      </w:numPr>
      <w:spacing w:before="40"/>
      <w:contextualSpacing w:val="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8701EA"/>
    <w:pPr>
      <w:keepNext/>
      <w:keepLines/>
      <w:numPr>
        <w:ilvl w:val="7"/>
        <w:numId w:val="2"/>
      </w:numPr>
      <w:spacing w:before="40"/>
      <w:contextualSpacing w:val="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8701EA"/>
    <w:pPr>
      <w:keepNext/>
      <w:keepLines/>
      <w:numPr>
        <w:ilvl w:val="8"/>
        <w:numId w:val="2"/>
      </w:numPr>
      <w:spacing w:before="40"/>
      <w:contextualSpacing w:val="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tion">
    <w:name w:val="citation"/>
    <w:basedOn w:val="Fuentedeprrafopredeter"/>
  </w:style>
  <w:style w:type="character" w:customStyle="1" w:styleId="Contrib">
    <w:name w:val="Contrib"/>
    <w:basedOn w:val="Fuentedeprrafopredeter"/>
  </w:style>
  <w:style w:type="character" w:customStyle="1" w:styleId="personal-comm">
    <w:name w:val="personal-comm"/>
    <w:basedOn w:val="Fuentedeprrafopredeter"/>
  </w:style>
  <w:style w:type="character" w:customStyle="1" w:styleId="ReferenceBody">
    <w:name w:val="ReferenceBody"/>
    <w:basedOn w:val="Fuentedeprrafopredeter"/>
  </w:style>
  <w:style w:type="character" w:customStyle="1" w:styleId="ContribSection">
    <w:name w:val="ContribSection"/>
    <w:basedOn w:val="Fuentedeprrafopredeter"/>
  </w:style>
  <w:style w:type="character" w:customStyle="1" w:styleId="PrimaryContribGroup">
    <w:name w:val="PrimaryContribGroup"/>
    <w:basedOn w:val="Fuentedeprrafopredeter"/>
  </w:style>
  <w:style w:type="character" w:customStyle="1" w:styleId="Person">
    <w:name w:val="Person"/>
    <w:basedOn w:val="Fuentedeprrafopredeter"/>
  </w:style>
  <w:style w:type="character" w:customStyle="1" w:styleId="Surname">
    <w:name w:val="Surname"/>
    <w:basedOn w:val="Fuentedeprrafopredeter"/>
  </w:style>
  <w:style w:type="character" w:customStyle="1" w:styleId="Initials">
    <w:name w:val="Initials"/>
    <w:basedOn w:val="Fuentedeprrafopredeter"/>
  </w:style>
  <w:style w:type="character" w:customStyle="1" w:styleId="DateSection">
    <w:name w:val="DateSection"/>
    <w:basedOn w:val="Fuentedeprrafopredeter"/>
  </w:style>
  <w:style w:type="character" w:customStyle="1" w:styleId="PublicationDate">
    <w:name w:val="PublicationDate"/>
    <w:basedOn w:val="Fuentedeprrafopredeter"/>
  </w:style>
  <w:style w:type="paragraph" w:styleId="Fecha">
    <w:name w:val="Date"/>
    <w:basedOn w:val="Normal"/>
    <w:next w:val="Normal"/>
    <w:rsid w:val="00EF7B96"/>
  </w:style>
  <w:style w:type="character" w:customStyle="1" w:styleId="DateCharacter">
    <w:name w:val="Date Character"/>
    <w:basedOn w:val="Fuentedeprrafopredeter"/>
  </w:style>
  <w:style w:type="character" w:customStyle="1" w:styleId="Year">
    <w:name w:val="Year"/>
    <w:basedOn w:val="Fuentedeprrafopredeter"/>
  </w:style>
  <w:style w:type="character" w:customStyle="1" w:styleId="TitleSection">
    <w:name w:val="TitleSection"/>
    <w:basedOn w:val="Fuentedeprrafopredeter"/>
  </w:style>
  <w:style w:type="paragraph" w:styleId="Ttulo">
    <w:name w:val="Title"/>
    <w:basedOn w:val="Normal"/>
    <w:rsid w:val="00EF7B96"/>
    <w:pPr>
      <w:spacing w:before="240" w:after="60"/>
      <w:jc w:val="center"/>
      <w:outlineLvl w:val="0"/>
    </w:pPr>
    <w:rPr>
      <w:rFonts w:ascii="Arial" w:hAnsi="Arial" w:cs="Arial"/>
      <w:b/>
      <w:bCs/>
      <w:kern w:val="28"/>
      <w:sz w:val="32"/>
      <w:szCs w:val="32"/>
    </w:rPr>
  </w:style>
  <w:style w:type="character" w:customStyle="1" w:styleId="TitleCharacter">
    <w:name w:val="Title Character"/>
    <w:basedOn w:val="Fuentedeprrafopredeter"/>
  </w:style>
  <w:style w:type="character" w:customStyle="1" w:styleId="ReferenceBodyStyledTitle">
    <w:name w:val="ReferenceBody_StyledTitle"/>
    <w:basedOn w:val="Fuentedeprrafopredeter"/>
    <w:rPr>
      <w:i/>
      <w:iCs/>
    </w:rPr>
  </w:style>
  <w:style w:type="character" w:customStyle="1" w:styleId="TitleName">
    <w:name w:val="TitleName"/>
    <w:basedOn w:val="Fuentedeprrafopredeter"/>
  </w:style>
  <w:style w:type="character" w:customStyle="1" w:styleId="SourceSection">
    <w:name w:val="SourceSection"/>
    <w:basedOn w:val="Fuentedeprrafopredeter"/>
  </w:style>
  <w:style w:type="character" w:customStyle="1" w:styleId="Publisher">
    <w:name w:val="Publisher"/>
    <w:basedOn w:val="Fuentedeprrafopredeter"/>
  </w:style>
  <w:style w:type="character" w:customStyle="1" w:styleId="PublisherLocation">
    <w:name w:val="PublisherLocation"/>
    <w:basedOn w:val="Fuentedeprrafopredeter"/>
  </w:style>
  <w:style w:type="character" w:customStyle="1" w:styleId="PublisherName">
    <w:name w:val="PublisherName"/>
    <w:basedOn w:val="Fuentedeprrafopredeter"/>
  </w:style>
  <w:style w:type="character" w:customStyle="1" w:styleId="ReferenceBodyStyledText">
    <w:name w:val="ReferenceBody_StyledText"/>
    <w:basedOn w:val="Fuentedeprrafopredeter"/>
    <w:rPr>
      <w:i/>
      <w:iCs/>
    </w:rPr>
  </w:style>
  <w:style w:type="character" w:customStyle="1" w:styleId="Series">
    <w:name w:val="Series"/>
    <w:basedOn w:val="Fuentedeprrafopredeter"/>
  </w:style>
  <w:style w:type="character" w:customStyle="1" w:styleId="ReferenceBodyStyledVolume">
    <w:name w:val="ReferenceBody_StyledVolume"/>
    <w:basedOn w:val="Fuentedeprrafopredeter"/>
    <w:rPr>
      <w:i/>
      <w:iCs/>
    </w:rPr>
  </w:style>
  <w:style w:type="character" w:customStyle="1" w:styleId="Volume">
    <w:name w:val="Volume"/>
    <w:basedOn w:val="Fuentedeprrafopredeter"/>
  </w:style>
  <w:style w:type="character" w:customStyle="1" w:styleId="Pagination">
    <w:name w:val="Pagination"/>
    <w:basedOn w:val="Fuentedeprrafopredeter"/>
  </w:style>
  <w:style w:type="character" w:customStyle="1" w:styleId="FirstPage">
    <w:name w:val="FirstPage"/>
    <w:basedOn w:val="Fuentedeprrafopredeter"/>
  </w:style>
  <w:style w:type="character" w:customStyle="1" w:styleId="LastPage">
    <w:name w:val="LastPage"/>
    <w:basedOn w:val="Fuentedeprrafopredeter"/>
  </w:style>
  <w:style w:type="character" w:customStyle="1" w:styleId="SourceLocation">
    <w:name w:val="SourceLocation"/>
    <w:basedOn w:val="Fuentedeprrafopredeter"/>
  </w:style>
  <w:style w:type="character" w:customStyle="1" w:styleId="Doi">
    <w:name w:val="Doi"/>
    <w:basedOn w:val="Fuentedeprrafopredeter"/>
  </w:style>
  <w:style w:type="character" w:customStyle="1" w:styleId="Collab">
    <w:name w:val="Collab"/>
    <w:basedOn w:val="Fuentedeprrafopredeter"/>
  </w:style>
  <w:style w:type="character" w:customStyle="1" w:styleId="Url">
    <w:name w:val="Url"/>
    <w:basedOn w:val="Fuentedeprrafopredeter"/>
  </w:style>
  <w:style w:type="character" w:customStyle="1" w:styleId="ContribHandle">
    <w:name w:val="ContribHandle"/>
    <w:basedOn w:val="Fuentedeprrafopredeter"/>
  </w:style>
  <w:style w:type="character" w:customStyle="1" w:styleId="Month">
    <w:name w:val="Month"/>
    <w:basedOn w:val="Fuentedeprrafopredeter"/>
  </w:style>
  <w:style w:type="character" w:customStyle="1" w:styleId="Day">
    <w:name w:val="Day"/>
    <w:basedOn w:val="Fuentedeprrafopredeter"/>
  </w:style>
  <w:style w:type="character" w:customStyle="1" w:styleId="TitleAnnotation">
    <w:name w:val="TitleAnnotation"/>
    <w:basedOn w:val="Fuentedeprrafopredeter"/>
  </w:style>
  <w:style w:type="character" w:customStyle="1" w:styleId="Edition">
    <w:name w:val="Edition"/>
    <w:basedOn w:val="Fuentedeprrafopredeter"/>
  </w:style>
  <w:style w:type="character" w:customStyle="1" w:styleId="SecondaryContribGroup">
    <w:name w:val="SecondaryContribGroup"/>
    <w:basedOn w:val="Fuentedeprrafopredeter"/>
  </w:style>
  <w:style w:type="character" w:customStyle="1" w:styleId="ContribRole">
    <w:name w:val="ContribRole"/>
    <w:basedOn w:val="Fuentedeprrafopredeter"/>
  </w:style>
  <w:style w:type="character" w:customStyle="1" w:styleId="Suffix">
    <w:name w:val="Suffix"/>
    <w:basedOn w:val="Fuentedeprrafopredeter"/>
  </w:style>
  <w:style w:type="character" w:customStyle="1" w:styleId="ElocationId">
    <w:name w:val="ElocationId"/>
    <w:basedOn w:val="Fuentedeprrafopredeter"/>
  </w:style>
  <w:style w:type="character" w:styleId="Refdecomentario">
    <w:name w:val="annotation reference"/>
    <w:basedOn w:val="Fuentedeprrafopredeter"/>
    <w:semiHidden/>
    <w:unhideWhenUsed/>
    <w:rsid w:val="00D766BC"/>
    <w:rPr>
      <w:sz w:val="16"/>
      <w:szCs w:val="16"/>
    </w:rPr>
  </w:style>
  <w:style w:type="paragraph" w:styleId="Textocomentario">
    <w:name w:val="annotation text"/>
    <w:basedOn w:val="Normal"/>
    <w:link w:val="TextocomentarioCar"/>
    <w:semiHidden/>
    <w:unhideWhenUsed/>
    <w:rsid w:val="000E4FEB"/>
    <w:rPr>
      <w:sz w:val="20"/>
      <w:szCs w:val="20"/>
    </w:rPr>
  </w:style>
  <w:style w:type="character" w:customStyle="1" w:styleId="TextocomentarioCar">
    <w:name w:val="Texto comentario Car"/>
    <w:basedOn w:val="Fuentedeprrafopredeter"/>
    <w:link w:val="Textocomentario"/>
    <w:semiHidden/>
    <w:rsid w:val="000E4FEB"/>
  </w:style>
  <w:style w:type="paragraph" w:styleId="Asuntodelcomentario">
    <w:name w:val="annotation subject"/>
    <w:basedOn w:val="Textocomentario"/>
    <w:next w:val="Textocomentario"/>
    <w:link w:val="AsuntodelcomentarioCar"/>
    <w:semiHidden/>
    <w:unhideWhenUsed/>
    <w:rsid w:val="00D766BC"/>
    <w:rPr>
      <w:b/>
      <w:bCs/>
    </w:rPr>
  </w:style>
  <w:style w:type="character" w:customStyle="1" w:styleId="AsuntodelcomentarioCar">
    <w:name w:val="Asunto del comentario Car"/>
    <w:basedOn w:val="TextocomentarioCar"/>
    <w:link w:val="Asuntodelcomentario"/>
    <w:semiHidden/>
    <w:rsid w:val="00D766BC"/>
    <w:rPr>
      <w:b/>
      <w:bCs/>
    </w:rPr>
  </w:style>
  <w:style w:type="paragraph" w:styleId="Textodeglobo">
    <w:name w:val="Balloon Text"/>
    <w:basedOn w:val="Normal"/>
    <w:link w:val="TextodegloboCar"/>
    <w:rsid w:val="00D766BC"/>
    <w:rPr>
      <w:rFonts w:ascii="Segoe UI" w:hAnsi="Segoe UI" w:cs="Segoe UI"/>
      <w:sz w:val="18"/>
      <w:szCs w:val="18"/>
    </w:rPr>
  </w:style>
  <w:style w:type="character" w:customStyle="1" w:styleId="TextodegloboCar">
    <w:name w:val="Texto de globo Car"/>
    <w:basedOn w:val="Fuentedeprrafopredeter"/>
    <w:link w:val="Textodeglobo"/>
    <w:rsid w:val="00D766BC"/>
    <w:rPr>
      <w:rFonts w:ascii="Segoe UI" w:hAnsi="Segoe UI" w:cs="Segoe UI"/>
      <w:sz w:val="18"/>
      <w:szCs w:val="18"/>
    </w:rPr>
  </w:style>
  <w:style w:type="paragraph" w:styleId="Encabezado">
    <w:name w:val="header"/>
    <w:basedOn w:val="Normal"/>
    <w:link w:val="EncabezadoCar"/>
    <w:uiPriority w:val="99"/>
    <w:unhideWhenUsed/>
    <w:rsid w:val="00F857E5"/>
    <w:pPr>
      <w:tabs>
        <w:tab w:val="center" w:pos="4680"/>
        <w:tab w:val="right" w:pos="9360"/>
      </w:tabs>
      <w:contextualSpacing w:val="0"/>
    </w:pPr>
    <w:rPr>
      <w:rFonts w:eastAsiaTheme="minorEastAsia"/>
      <w:szCs w:val="22"/>
    </w:rPr>
  </w:style>
  <w:style w:type="character" w:customStyle="1" w:styleId="EncabezadoCar">
    <w:name w:val="Encabezado Car"/>
    <w:basedOn w:val="Fuentedeprrafopredeter"/>
    <w:link w:val="Encabezado"/>
    <w:uiPriority w:val="99"/>
    <w:rsid w:val="00F857E5"/>
    <w:rPr>
      <w:rFonts w:asciiTheme="minorHAnsi" w:eastAsiaTheme="minorEastAsia" w:hAnsiTheme="minorHAnsi"/>
      <w:sz w:val="22"/>
      <w:szCs w:val="22"/>
    </w:rPr>
  </w:style>
  <w:style w:type="paragraph" w:styleId="Piedepgina">
    <w:name w:val="footer"/>
    <w:basedOn w:val="Normal"/>
    <w:link w:val="PiedepginaCar"/>
    <w:unhideWhenUsed/>
    <w:rsid w:val="00F857E5"/>
    <w:pPr>
      <w:tabs>
        <w:tab w:val="center" w:pos="4680"/>
        <w:tab w:val="right" w:pos="9360"/>
      </w:tabs>
    </w:pPr>
  </w:style>
  <w:style w:type="character" w:customStyle="1" w:styleId="PiedepginaCar">
    <w:name w:val="Pie de página Car"/>
    <w:basedOn w:val="Fuentedeprrafopredeter"/>
    <w:link w:val="Piedepgina"/>
    <w:rsid w:val="00F857E5"/>
    <w:rPr>
      <w:sz w:val="24"/>
      <w:szCs w:val="24"/>
    </w:rPr>
  </w:style>
  <w:style w:type="paragraph" w:styleId="Textonotapie">
    <w:name w:val="footnote text"/>
    <w:basedOn w:val="Normal"/>
    <w:link w:val="TextonotapieCar"/>
    <w:semiHidden/>
    <w:unhideWhenUsed/>
    <w:rsid w:val="0098400C"/>
    <w:rPr>
      <w:sz w:val="20"/>
      <w:szCs w:val="20"/>
    </w:rPr>
  </w:style>
  <w:style w:type="character" w:customStyle="1" w:styleId="TextonotapieCar">
    <w:name w:val="Texto nota pie Car"/>
    <w:basedOn w:val="Fuentedeprrafopredeter"/>
    <w:link w:val="Textonotapie"/>
    <w:semiHidden/>
    <w:rsid w:val="0098400C"/>
  </w:style>
  <w:style w:type="character" w:styleId="Refdenotaalpie">
    <w:name w:val="footnote reference"/>
    <w:basedOn w:val="Fuentedeprrafopredeter"/>
    <w:semiHidden/>
    <w:unhideWhenUsed/>
    <w:rsid w:val="0098400C"/>
    <w:rPr>
      <w:vertAlign w:val="superscript"/>
    </w:rPr>
  </w:style>
  <w:style w:type="character" w:styleId="Hipervnculo">
    <w:name w:val="Hyperlink"/>
    <w:basedOn w:val="Fuentedeprrafopredeter"/>
    <w:uiPriority w:val="99"/>
    <w:unhideWhenUsed/>
    <w:rsid w:val="00F54ED0"/>
    <w:rPr>
      <w:color w:val="0563C1" w:themeColor="hyperlink"/>
      <w:u w:val="single"/>
    </w:rPr>
  </w:style>
  <w:style w:type="character" w:customStyle="1" w:styleId="UnresolvedMention1">
    <w:name w:val="Unresolved Mention1"/>
    <w:basedOn w:val="Fuentedeprrafopredeter"/>
    <w:uiPriority w:val="99"/>
    <w:semiHidden/>
    <w:unhideWhenUsed/>
    <w:rsid w:val="00F54ED0"/>
    <w:rPr>
      <w:color w:val="605E5C"/>
      <w:shd w:val="clear" w:color="auto" w:fill="E1DFDD"/>
    </w:rPr>
  </w:style>
  <w:style w:type="character" w:styleId="Hipervnculovisitado">
    <w:name w:val="FollowedHyperlink"/>
    <w:basedOn w:val="Fuentedeprrafopredeter"/>
    <w:semiHidden/>
    <w:unhideWhenUsed/>
    <w:rsid w:val="00F54ED0"/>
    <w:rPr>
      <w:color w:val="954F72" w:themeColor="followedHyperlink"/>
      <w:u w:val="single"/>
    </w:rPr>
  </w:style>
  <w:style w:type="paragraph" w:styleId="Revisin">
    <w:name w:val="Revision"/>
    <w:hidden/>
    <w:uiPriority w:val="99"/>
    <w:semiHidden/>
    <w:rsid w:val="000E4FEB"/>
    <w:rPr>
      <w:sz w:val="24"/>
      <w:szCs w:val="24"/>
    </w:rPr>
  </w:style>
  <w:style w:type="character" w:customStyle="1" w:styleId="Ttulo1Car">
    <w:name w:val="Título 1 Car"/>
    <w:basedOn w:val="Fuentedeprrafopredeter"/>
    <w:link w:val="Ttulo1"/>
    <w:uiPriority w:val="9"/>
    <w:rsid w:val="00F64B01"/>
    <w:rPr>
      <w:rFonts w:asciiTheme="minorHAnsi" w:eastAsiaTheme="majorEastAsia" w:hAnsiTheme="minorHAnsi" w:cstheme="majorBidi"/>
      <w:b/>
      <w:color w:val="000000" w:themeColor="text1"/>
      <w:sz w:val="22"/>
      <w:szCs w:val="32"/>
      <w:lang w:val="es-CO"/>
    </w:rPr>
  </w:style>
  <w:style w:type="character" w:customStyle="1" w:styleId="Ttulo3Car">
    <w:name w:val="Título 3 Car"/>
    <w:basedOn w:val="Fuentedeprrafopredeter"/>
    <w:link w:val="Ttulo3"/>
    <w:uiPriority w:val="9"/>
    <w:rsid w:val="00DC6E81"/>
    <w:rPr>
      <w:rFonts w:asciiTheme="minorHAnsi" w:eastAsiaTheme="majorEastAsia" w:hAnsiTheme="minorHAnsi" w:cstheme="majorBidi"/>
      <w:b/>
      <w:i/>
      <w:sz w:val="22"/>
      <w:szCs w:val="24"/>
      <w:lang w:val="es-CO"/>
    </w:rPr>
  </w:style>
  <w:style w:type="character" w:customStyle="1" w:styleId="Ttulo4Car">
    <w:name w:val="Título 4 Car"/>
    <w:basedOn w:val="Fuentedeprrafopredeter"/>
    <w:link w:val="Ttulo4"/>
    <w:uiPriority w:val="9"/>
    <w:rsid w:val="00B067FE"/>
    <w:rPr>
      <w:rFonts w:asciiTheme="minorHAnsi" w:eastAsiaTheme="majorEastAsia" w:hAnsiTheme="minorHAnsi" w:cstheme="majorBidi"/>
      <w:b/>
      <w:iCs/>
      <w:sz w:val="22"/>
      <w:szCs w:val="24"/>
      <w:lang w:val="es-CO"/>
    </w:rPr>
  </w:style>
  <w:style w:type="character" w:customStyle="1" w:styleId="Ttulo5Car">
    <w:name w:val="Título 5 Car"/>
    <w:basedOn w:val="Fuentedeprrafopredeter"/>
    <w:link w:val="Ttulo5"/>
    <w:uiPriority w:val="9"/>
    <w:rsid w:val="00B067FE"/>
    <w:rPr>
      <w:rFonts w:asciiTheme="minorHAnsi" w:eastAsiaTheme="majorEastAsia" w:hAnsiTheme="minorHAnsi" w:cstheme="majorBidi"/>
      <w:b/>
      <w:i/>
      <w:iCs/>
      <w:sz w:val="22"/>
      <w:szCs w:val="24"/>
      <w:lang w:val="es-CO"/>
    </w:rPr>
  </w:style>
  <w:style w:type="character" w:customStyle="1" w:styleId="Ttulo6Car">
    <w:name w:val="Título 6 Car"/>
    <w:basedOn w:val="Fuentedeprrafopredeter"/>
    <w:link w:val="Ttulo6"/>
    <w:uiPriority w:val="9"/>
    <w:semiHidden/>
    <w:rsid w:val="008701EA"/>
    <w:rPr>
      <w:rFonts w:asciiTheme="majorHAnsi" w:eastAsiaTheme="majorEastAsia" w:hAnsiTheme="majorHAnsi" w:cstheme="majorBidi"/>
      <w:color w:val="1F3763" w:themeColor="accent1" w:themeShade="7F"/>
      <w:sz w:val="24"/>
      <w:szCs w:val="24"/>
      <w:lang w:val="es-CO"/>
    </w:rPr>
  </w:style>
  <w:style w:type="character" w:customStyle="1" w:styleId="Ttulo7Car">
    <w:name w:val="Título 7 Car"/>
    <w:basedOn w:val="Fuentedeprrafopredeter"/>
    <w:link w:val="Ttulo7"/>
    <w:uiPriority w:val="9"/>
    <w:semiHidden/>
    <w:rsid w:val="008701EA"/>
    <w:rPr>
      <w:rFonts w:asciiTheme="majorHAnsi" w:eastAsiaTheme="majorEastAsia" w:hAnsiTheme="majorHAnsi" w:cstheme="majorBidi"/>
      <w:i/>
      <w:iCs/>
      <w:color w:val="1F3763" w:themeColor="accent1" w:themeShade="7F"/>
      <w:sz w:val="24"/>
      <w:szCs w:val="24"/>
      <w:lang w:val="es-CO"/>
    </w:rPr>
  </w:style>
  <w:style w:type="character" w:customStyle="1" w:styleId="Ttulo8Car">
    <w:name w:val="Título 8 Car"/>
    <w:basedOn w:val="Fuentedeprrafopredeter"/>
    <w:link w:val="Ttulo8"/>
    <w:uiPriority w:val="9"/>
    <w:semiHidden/>
    <w:rsid w:val="008701EA"/>
    <w:rPr>
      <w:rFonts w:asciiTheme="majorHAnsi" w:eastAsiaTheme="majorEastAsia" w:hAnsiTheme="majorHAnsi" w:cstheme="majorBidi"/>
      <w:color w:val="272727" w:themeColor="text1" w:themeTint="D8"/>
      <w:sz w:val="21"/>
      <w:szCs w:val="21"/>
      <w:lang w:val="es-CO"/>
    </w:rPr>
  </w:style>
  <w:style w:type="character" w:customStyle="1" w:styleId="Ttulo9Car">
    <w:name w:val="Título 9 Car"/>
    <w:basedOn w:val="Fuentedeprrafopredeter"/>
    <w:link w:val="Ttulo9"/>
    <w:uiPriority w:val="9"/>
    <w:semiHidden/>
    <w:rsid w:val="008701EA"/>
    <w:rPr>
      <w:rFonts w:asciiTheme="majorHAnsi" w:eastAsiaTheme="majorEastAsia" w:hAnsiTheme="majorHAnsi" w:cstheme="majorBidi"/>
      <w:i/>
      <w:iCs/>
      <w:color w:val="272727" w:themeColor="text1" w:themeTint="D8"/>
      <w:sz w:val="21"/>
      <w:szCs w:val="21"/>
      <w:lang w:val="es-CO"/>
    </w:rPr>
  </w:style>
  <w:style w:type="character" w:customStyle="1" w:styleId="Ttulo2Car">
    <w:name w:val="Título 2 Car"/>
    <w:basedOn w:val="Fuentedeprrafopredeter"/>
    <w:link w:val="Ttulo2"/>
    <w:rsid w:val="006B5387"/>
    <w:rPr>
      <w:rFonts w:asciiTheme="minorHAnsi" w:eastAsiaTheme="majorEastAsia" w:hAnsiTheme="minorHAnsi" w:cstheme="majorBidi"/>
      <w:b/>
      <w:sz w:val="22"/>
      <w:szCs w:val="26"/>
      <w:lang w:val="es-CO"/>
    </w:rPr>
  </w:style>
  <w:style w:type="paragraph" w:styleId="Prrafodelista">
    <w:name w:val="List Paragraph"/>
    <w:basedOn w:val="Normal"/>
    <w:uiPriority w:val="34"/>
    <w:qFormat/>
    <w:rsid w:val="00E02F9A"/>
    <w:pPr>
      <w:spacing w:line="259" w:lineRule="auto"/>
      <w:ind w:left="720"/>
    </w:pPr>
    <w:rPr>
      <w:rFonts w:ascii="Calibri" w:eastAsia="Calibri" w:hAnsi="Calibri" w:cs="Calibri"/>
      <w:szCs w:val="22"/>
      <w:lang w:val="en-US"/>
    </w:rPr>
  </w:style>
  <w:style w:type="paragraph" w:customStyle="1" w:styleId="Titulo2">
    <w:name w:val="Titulo 2"/>
    <w:basedOn w:val="Normal"/>
    <w:link w:val="Titulo2Car"/>
    <w:rsid w:val="0032086D"/>
    <w:rPr>
      <w:rFonts w:cstheme="minorHAnsi"/>
      <w:b/>
      <w:szCs w:val="22"/>
    </w:rPr>
  </w:style>
  <w:style w:type="paragraph" w:styleId="TtuloTDC">
    <w:name w:val="TOC Heading"/>
    <w:basedOn w:val="Ttulo1"/>
    <w:next w:val="Normal"/>
    <w:uiPriority w:val="39"/>
    <w:unhideWhenUsed/>
    <w:qFormat/>
    <w:rsid w:val="00F8096D"/>
    <w:pPr>
      <w:spacing w:before="240" w:after="0" w:line="259" w:lineRule="auto"/>
      <w:jc w:val="left"/>
      <w:outlineLvl w:val="9"/>
    </w:pPr>
    <w:rPr>
      <w:rFonts w:asciiTheme="majorHAnsi" w:hAnsiTheme="majorHAnsi"/>
      <w:b w:val="0"/>
      <w:color w:val="2F5496" w:themeColor="accent1" w:themeShade="BF"/>
      <w:sz w:val="32"/>
      <w:lang w:eastAsia="es-CO"/>
    </w:rPr>
  </w:style>
  <w:style w:type="character" w:customStyle="1" w:styleId="Titulo2Car">
    <w:name w:val="Titulo 2 Car"/>
    <w:basedOn w:val="Fuentedeprrafopredeter"/>
    <w:link w:val="Titulo2"/>
    <w:rsid w:val="0032086D"/>
    <w:rPr>
      <w:rFonts w:asciiTheme="minorHAnsi" w:hAnsiTheme="minorHAnsi" w:cstheme="minorHAnsi"/>
      <w:b/>
      <w:sz w:val="22"/>
      <w:szCs w:val="22"/>
      <w:lang w:val="es-CO"/>
    </w:rPr>
  </w:style>
  <w:style w:type="paragraph" w:styleId="TDC3">
    <w:name w:val="toc 3"/>
    <w:basedOn w:val="Normal"/>
    <w:next w:val="Normal"/>
    <w:autoRedefine/>
    <w:uiPriority w:val="39"/>
    <w:unhideWhenUsed/>
    <w:rsid w:val="00F8096D"/>
    <w:pPr>
      <w:spacing w:before="0" w:after="0"/>
      <w:ind w:left="440"/>
    </w:pPr>
    <w:rPr>
      <w:rFonts w:cstheme="minorHAnsi"/>
      <w:i/>
      <w:iCs/>
      <w:sz w:val="20"/>
      <w:szCs w:val="20"/>
    </w:rPr>
  </w:style>
  <w:style w:type="paragraph" w:styleId="TDC1">
    <w:name w:val="toc 1"/>
    <w:basedOn w:val="Normal"/>
    <w:next w:val="Normal"/>
    <w:autoRedefine/>
    <w:uiPriority w:val="39"/>
    <w:unhideWhenUsed/>
    <w:rsid w:val="00EE4BE2"/>
    <w:pPr>
      <w:tabs>
        <w:tab w:val="right" w:leader="dot" w:pos="9350"/>
      </w:tabs>
      <w:spacing w:after="120"/>
      <w:ind w:firstLine="0"/>
    </w:pPr>
    <w:rPr>
      <w:rFonts w:cstheme="minorHAnsi"/>
      <w:b/>
      <w:bCs/>
      <w:caps/>
      <w:sz w:val="20"/>
      <w:szCs w:val="20"/>
    </w:rPr>
  </w:style>
  <w:style w:type="paragraph" w:styleId="TDC2">
    <w:name w:val="toc 2"/>
    <w:basedOn w:val="Normal"/>
    <w:next w:val="Normal"/>
    <w:autoRedefine/>
    <w:uiPriority w:val="39"/>
    <w:unhideWhenUsed/>
    <w:rsid w:val="00EE4BE2"/>
    <w:pPr>
      <w:tabs>
        <w:tab w:val="right" w:leader="dot" w:pos="9350"/>
      </w:tabs>
      <w:spacing w:before="0" w:after="0"/>
      <w:ind w:left="220" w:firstLine="347"/>
    </w:pPr>
    <w:rPr>
      <w:rFonts w:cstheme="minorHAnsi"/>
      <w:smallCaps/>
      <w:sz w:val="20"/>
      <w:szCs w:val="20"/>
    </w:rPr>
  </w:style>
  <w:style w:type="paragraph" w:styleId="TDC4">
    <w:name w:val="toc 4"/>
    <w:basedOn w:val="Normal"/>
    <w:next w:val="Normal"/>
    <w:autoRedefine/>
    <w:unhideWhenUsed/>
    <w:rsid w:val="00994163"/>
    <w:pPr>
      <w:spacing w:before="0" w:after="0"/>
      <w:ind w:left="660"/>
    </w:pPr>
    <w:rPr>
      <w:rFonts w:cstheme="minorHAnsi"/>
      <w:sz w:val="18"/>
      <w:szCs w:val="18"/>
    </w:rPr>
  </w:style>
  <w:style w:type="paragraph" w:styleId="TDC5">
    <w:name w:val="toc 5"/>
    <w:basedOn w:val="Normal"/>
    <w:next w:val="Normal"/>
    <w:autoRedefine/>
    <w:unhideWhenUsed/>
    <w:rsid w:val="00994163"/>
    <w:pPr>
      <w:spacing w:before="0" w:after="0"/>
      <w:ind w:left="880"/>
    </w:pPr>
    <w:rPr>
      <w:rFonts w:cstheme="minorHAnsi"/>
      <w:sz w:val="18"/>
      <w:szCs w:val="18"/>
    </w:rPr>
  </w:style>
  <w:style w:type="paragraph" w:styleId="TDC6">
    <w:name w:val="toc 6"/>
    <w:basedOn w:val="Normal"/>
    <w:next w:val="Normal"/>
    <w:autoRedefine/>
    <w:unhideWhenUsed/>
    <w:rsid w:val="00994163"/>
    <w:pPr>
      <w:spacing w:before="0" w:after="0"/>
      <w:ind w:left="1100"/>
    </w:pPr>
    <w:rPr>
      <w:rFonts w:cstheme="minorHAnsi"/>
      <w:sz w:val="18"/>
      <w:szCs w:val="18"/>
    </w:rPr>
  </w:style>
  <w:style w:type="paragraph" w:styleId="TDC7">
    <w:name w:val="toc 7"/>
    <w:basedOn w:val="Normal"/>
    <w:next w:val="Normal"/>
    <w:autoRedefine/>
    <w:unhideWhenUsed/>
    <w:rsid w:val="00994163"/>
    <w:pPr>
      <w:spacing w:before="0" w:after="0"/>
      <w:ind w:left="1320"/>
    </w:pPr>
    <w:rPr>
      <w:rFonts w:cstheme="minorHAnsi"/>
      <w:sz w:val="18"/>
      <w:szCs w:val="18"/>
    </w:rPr>
  </w:style>
  <w:style w:type="paragraph" w:styleId="TDC8">
    <w:name w:val="toc 8"/>
    <w:basedOn w:val="Normal"/>
    <w:next w:val="Normal"/>
    <w:autoRedefine/>
    <w:unhideWhenUsed/>
    <w:rsid w:val="00994163"/>
    <w:pPr>
      <w:spacing w:before="0" w:after="0"/>
      <w:ind w:left="1540"/>
    </w:pPr>
    <w:rPr>
      <w:rFonts w:cstheme="minorHAnsi"/>
      <w:sz w:val="18"/>
      <w:szCs w:val="18"/>
    </w:rPr>
  </w:style>
  <w:style w:type="paragraph" w:styleId="TDC9">
    <w:name w:val="toc 9"/>
    <w:basedOn w:val="Normal"/>
    <w:next w:val="Normal"/>
    <w:autoRedefine/>
    <w:unhideWhenUsed/>
    <w:rsid w:val="00994163"/>
    <w:pPr>
      <w:spacing w:before="0" w:after="0"/>
      <w:ind w:left="1760"/>
    </w:pPr>
    <w:rPr>
      <w:rFonts w:cstheme="minorHAnsi"/>
      <w:sz w:val="18"/>
      <w:szCs w:val="18"/>
    </w:rPr>
  </w:style>
  <w:style w:type="paragraph" w:customStyle="1" w:styleId="Titulo">
    <w:name w:val="Titulo ."/>
    <w:basedOn w:val="Titulo2"/>
    <w:autoRedefine/>
    <w:rsid w:val="0032086D"/>
  </w:style>
  <w:style w:type="numbering" w:customStyle="1" w:styleId="Nivel1">
    <w:name w:val="Nivel 1"/>
    <w:uiPriority w:val="99"/>
    <w:rsid w:val="00E50179"/>
    <w:pPr>
      <w:numPr>
        <w:numId w:val="5"/>
      </w:numPr>
    </w:pPr>
  </w:style>
  <w:style w:type="numbering" w:customStyle="1" w:styleId="Jerarquia1">
    <w:name w:val="Jerarquia1"/>
    <w:uiPriority w:val="99"/>
    <w:rsid w:val="00E7267D"/>
    <w:pPr>
      <w:numPr>
        <w:numId w:val="7"/>
      </w:numPr>
    </w:pPr>
  </w:style>
  <w:style w:type="paragraph" w:styleId="Descripcin">
    <w:name w:val="caption"/>
    <w:basedOn w:val="Normal"/>
    <w:next w:val="Normal"/>
    <w:unhideWhenUsed/>
    <w:qFormat/>
    <w:rsid w:val="00096DEC"/>
    <w:pPr>
      <w:spacing w:before="0" w:after="200" w:line="240" w:lineRule="auto"/>
    </w:pPr>
    <w:rPr>
      <w:i/>
      <w:iCs/>
      <w:color w:val="44546A" w:themeColor="text2"/>
      <w:sz w:val="18"/>
      <w:szCs w:val="18"/>
    </w:rPr>
  </w:style>
  <w:style w:type="paragraph" w:customStyle="1" w:styleId="Notadetabla">
    <w:name w:val="Nota de tabla"/>
    <w:basedOn w:val="Normal"/>
    <w:link w:val="NotadetablaCar"/>
    <w:qFormat/>
    <w:rsid w:val="00DB1291"/>
    <w:pPr>
      <w:spacing w:line="240" w:lineRule="auto"/>
      <w:ind w:firstLine="0"/>
      <w:contextualSpacing w:val="0"/>
    </w:pPr>
    <w:rPr>
      <w:rFonts w:ascii="Times New Roman" w:eastAsiaTheme="minorHAnsi" w:hAnsi="Times New Roman" w:cs="Arial"/>
      <w:sz w:val="20"/>
    </w:rPr>
  </w:style>
  <w:style w:type="character" w:customStyle="1" w:styleId="NotadetablaCar">
    <w:name w:val="Nota de tabla Car"/>
    <w:basedOn w:val="Fuentedeprrafopredeter"/>
    <w:link w:val="Notadetabla"/>
    <w:rsid w:val="00DB1291"/>
    <w:rPr>
      <w:rFonts w:eastAsiaTheme="minorHAnsi" w:cs="Arial"/>
      <w:szCs w:val="24"/>
      <w:lang w:val="es-CO"/>
    </w:rPr>
  </w:style>
  <w:style w:type="paragraph" w:styleId="Tabladeilustraciones">
    <w:name w:val="table of figures"/>
    <w:basedOn w:val="Normal"/>
    <w:next w:val="Normal"/>
    <w:uiPriority w:val="99"/>
    <w:unhideWhenUsed/>
    <w:rsid w:val="0054684E"/>
    <w:pPr>
      <w:spacing w:after="0"/>
    </w:pPr>
  </w:style>
  <w:style w:type="table" w:customStyle="1" w:styleId="TablaNormaAPA7maedicin">
    <w:name w:val="Tabla Norma APA 7ma edición"/>
    <w:basedOn w:val="Tablanormal"/>
    <w:uiPriority w:val="99"/>
    <w:rsid w:val="00F839F8"/>
    <w:pPr>
      <w:jc w:val="center"/>
    </w:pPr>
    <w:rPr>
      <w:rFonts w:asciiTheme="minorHAnsi" w:eastAsiaTheme="minorHAnsi" w:hAnsiTheme="minorHAnsi" w:cs="Arial"/>
      <w:sz w:val="22"/>
      <w:szCs w:val="24"/>
      <w:lang w:val="es-CO"/>
    </w:rPr>
    <w:tblPr>
      <w:tblBorders>
        <w:top w:val="single" w:sz="4" w:space="0" w:color="auto"/>
        <w:bottom w:val="single" w:sz="4" w:space="0" w:color="auto"/>
      </w:tblBorders>
    </w:tblPr>
    <w:tcPr>
      <w:vAlign w:val="center"/>
    </w:tcPr>
    <w:tblStylePr w:type="firstRow">
      <w:tblPr/>
      <w:tcPr>
        <w:tcBorders>
          <w:bottom w:val="single" w:sz="4" w:space="0" w:color="auto"/>
        </w:tcBorders>
      </w:tcPr>
    </w:tblStylePr>
    <w:tblStylePr w:type="firstCol">
      <w:pPr>
        <w:jc w:val="left"/>
      </w:pPr>
      <w:tblPr/>
      <w:tcPr>
        <w:vAlign w:val="top"/>
      </w:tcPr>
    </w:tblStylePr>
  </w:style>
  <w:style w:type="paragraph" w:customStyle="1" w:styleId="Referencia">
    <w:name w:val="Referencia"/>
    <w:basedOn w:val="Normal"/>
    <w:qFormat/>
    <w:rsid w:val="00F8174A"/>
    <w:pPr>
      <w:ind w:left="720" w:hanging="720"/>
    </w:pPr>
    <w:rPr>
      <w:rFonts w:cstheme="minorHAnsi"/>
      <w:szCs w:val="22"/>
    </w:rPr>
  </w:style>
  <w:style w:type="paragraph" w:customStyle="1" w:styleId="Citas40">
    <w:name w:val="Citas +40"/>
    <w:basedOn w:val="Normal"/>
    <w:qFormat/>
    <w:rsid w:val="005F76D5"/>
    <w:pPr>
      <w:ind w:left="720" w:firstLine="0"/>
    </w:pPr>
    <w:rPr>
      <w:rFonts w:cstheme="minorHAnsi"/>
      <w:szCs w:val="22"/>
    </w:rPr>
  </w:style>
  <w:style w:type="table" w:styleId="Tablaconcuadrcula">
    <w:name w:val="Table Grid"/>
    <w:basedOn w:val="Tablanormal"/>
    <w:rsid w:val="00F83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07071">
      <w:bodyDiv w:val="1"/>
      <w:marLeft w:val="0"/>
      <w:marRight w:val="0"/>
      <w:marTop w:val="0"/>
      <w:marBottom w:val="0"/>
      <w:divBdr>
        <w:top w:val="none" w:sz="0" w:space="0" w:color="auto"/>
        <w:left w:val="none" w:sz="0" w:space="0" w:color="auto"/>
        <w:bottom w:val="none" w:sz="0" w:space="0" w:color="auto"/>
        <w:right w:val="none" w:sz="0" w:space="0" w:color="auto"/>
      </w:divBdr>
    </w:div>
    <w:div w:id="636641035">
      <w:bodyDiv w:val="1"/>
      <w:marLeft w:val="0"/>
      <w:marRight w:val="0"/>
      <w:marTop w:val="0"/>
      <w:marBottom w:val="0"/>
      <w:divBdr>
        <w:top w:val="none" w:sz="0" w:space="0" w:color="auto"/>
        <w:left w:val="none" w:sz="0" w:space="0" w:color="auto"/>
        <w:bottom w:val="none" w:sz="0" w:space="0" w:color="auto"/>
        <w:right w:val="none" w:sz="0" w:space="0" w:color="auto"/>
      </w:divBdr>
    </w:div>
    <w:div w:id="672876974">
      <w:bodyDiv w:val="1"/>
      <w:marLeft w:val="0"/>
      <w:marRight w:val="0"/>
      <w:marTop w:val="0"/>
      <w:marBottom w:val="0"/>
      <w:divBdr>
        <w:top w:val="none" w:sz="0" w:space="0" w:color="auto"/>
        <w:left w:val="none" w:sz="0" w:space="0" w:color="auto"/>
        <w:bottom w:val="none" w:sz="0" w:space="0" w:color="auto"/>
        <w:right w:val="none" w:sz="0" w:space="0" w:color="auto"/>
      </w:divBdr>
      <w:divsChild>
        <w:div w:id="214708177">
          <w:marLeft w:val="0"/>
          <w:marRight w:val="0"/>
          <w:marTop w:val="0"/>
          <w:marBottom w:val="0"/>
          <w:divBdr>
            <w:top w:val="single" w:sz="6" w:space="0" w:color="F5F5F5"/>
            <w:left w:val="single" w:sz="6" w:space="0" w:color="F5F5F5"/>
            <w:bottom w:val="single" w:sz="6" w:space="0" w:color="F5F5F5"/>
            <w:right w:val="single" w:sz="6" w:space="0" w:color="F5F5F5"/>
          </w:divBdr>
          <w:divsChild>
            <w:div w:id="1025138308">
              <w:marLeft w:val="0"/>
              <w:marRight w:val="0"/>
              <w:marTop w:val="0"/>
              <w:marBottom w:val="0"/>
              <w:divBdr>
                <w:top w:val="none" w:sz="0" w:space="0" w:color="auto"/>
                <w:left w:val="none" w:sz="0" w:space="0" w:color="auto"/>
                <w:bottom w:val="none" w:sz="0" w:space="0" w:color="auto"/>
                <w:right w:val="none" w:sz="0" w:space="0" w:color="auto"/>
              </w:divBdr>
              <w:divsChild>
                <w:div w:id="1139765261">
                  <w:marLeft w:val="0"/>
                  <w:marRight w:val="0"/>
                  <w:marTop w:val="0"/>
                  <w:marBottom w:val="0"/>
                  <w:divBdr>
                    <w:top w:val="none" w:sz="0" w:space="0" w:color="auto"/>
                    <w:left w:val="none" w:sz="0" w:space="0" w:color="auto"/>
                    <w:bottom w:val="none" w:sz="0" w:space="0" w:color="auto"/>
                    <w:right w:val="none" w:sz="0" w:space="0" w:color="auto"/>
                  </w:divBdr>
                  <w:divsChild>
                    <w:div w:id="1805273312">
                      <w:marLeft w:val="0"/>
                      <w:marRight w:val="0"/>
                      <w:marTop w:val="0"/>
                      <w:marBottom w:val="0"/>
                      <w:divBdr>
                        <w:top w:val="none" w:sz="0" w:space="0" w:color="auto"/>
                        <w:left w:val="none" w:sz="0" w:space="0" w:color="auto"/>
                        <w:bottom w:val="none" w:sz="0" w:space="0" w:color="auto"/>
                        <w:right w:val="none" w:sz="0" w:space="0" w:color="auto"/>
                      </w:divBdr>
                      <w:divsChild>
                        <w:div w:id="632829835">
                          <w:marLeft w:val="0"/>
                          <w:marRight w:val="0"/>
                          <w:marTop w:val="0"/>
                          <w:marBottom w:val="0"/>
                          <w:divBdr>
                            <w:top w:val="none" w:sz="0" w:space="0" w:color="auto"/>
                            <w:left w:val="none" w:sz="0" w:space="0" w:color="auto"/>
                            <w:bottom w:val="none" w:sz="0" w:space="0" w:color="auto"/>
                            <w:right w:val="none" w:sz="0" w:space="0" w:color="auto"/>
                          </w:divBdr>
                          <w:divsChild>
                            <w:div w:id="1282885735">
                              <w:marLeft w:val="0"/>
                              <w:marRight w:val="0"/>
                              <w:marTop w:val="0"/>
                              <w:marBottom w:val="0"/>
                              <w:divBdr>
                                <w:top w:val="none" w:sz="0" w:space="0" w:color="auto"/>
                                <w:left w:val="none" w:sz="0" w:space="0" w:color="auto"/>
                                <w:bottom w:val="none" w:sz="0" w:space="0" w:color="auto"/>
                                <w:right w:val="none" w:sz="0" w:space="0" w:color="auto"/>
                              </w:divBdr>
                              <w:divsChild>
                                <w:div w:id="9173276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4790942">
      <w:bodyDiv w:val="1"/>
      <w:marLeft w:val="0"/>
      <w:marRight w:val="0"/>
      <w:marTop w:val="0"/>
      <w:marBottom w:val="0"/>
      <w:divBdr>
        <w:top w:val="none" w:sz="0" w:space="0" w:color="auto"/>
        <w:left w:val="none" w:sz="0" w:space="0" w:color="auto"/>
        <w:bottom w:val="none" w:sz="0" w:space="0" w:color="auto"/>
        <w:right w:val="none" w:sz="0" w:space="0" w:color="auto"/>
      </w:divBdr>
    </w:div>
    <w:div w:id="1381439265">
      <w:bodyDiv w:val="1"/>
      <w:marLeft w:val="0"/>
      <w:marRight w:val="0"/>
      <w:marTop w:val="0"/>
      <w:marBottom w:val="0"/>
      <w:divBdr>
        <w:top w:val="none" w:sz="0" w:space="0" w:color="auto"/>
        <w:left w:val="none" w:sz="0" w:space="0" w:color="auto"/>
        <w:bottom w:val="none" w:sz="0" w:space="0" w:color="auto"/>
        <w:right w:val="none" w:sz="0" w:space="0" w:color="auto"/>
      </w:divBdr>
      <w:divsChild>
        <w:div w:id="1948341710">
          <w:marLeft w:val="0"/>
          <w:marRight w:val="0"/>
          <w:marTop w:val="0"/>
          <w:marBottom w:val="0"/>
          <w:divBdr>
            <w:top w:val="none" w:sz="0" w:space="0" w:color="auto"/>
            <w:left w:val="none" w:sz="0" w:space="0" w:color="auto"/>
            <w:bottom w:val="none" w:sz="0" w:space="0" w:color="auto"/>
            <w:right w:val="none" w:sz="0" w:space="0" w:color="auto"/>
          </w:divBdr>
        </w:div>
      </w:divsChild>
    </w:div>
    <w:div w:id="1437406963">
      <w:bodyDiv w:val="1"/>
      <w:marLeft w:val="0"/>
      <w:marRight w:val="0"/>
      <w:marTop w:val="0"/>
      <w:marBottom w:val="0"/>
      <w:divBdr>
        <w:top w:val="none" w:sz="0" w:space="0" w:color="auto"/>
        <w:left w:val="none" w:sz="0" w:space="0" w:color="auto"/>
        <w:bottom w:val="none" w:sz="0" w:space="0" w:color="auto"/>
        <w:right w:val="none" w:sz="0" w:space="0" w:color="auto"/>
      </w:divBdr>
      <w:divsChild>
        <w:div w:id="1315794992">
          <w:marLeft w:val="0"/>
          <w:marRight w:val="0"/>
          <w:marTop w:val="0"/>
          <w:marBottom w:val="0"/>
          <w:divBdr>
            <w:top w:val="none" w:sz="0" w:space="0" w:color="auto"/>
            <w:left w:val="none" w:sz="0" w:space="0" w:color="auto"/>
            <w:bottom w:val="none" w:sz="0" w:space="0" w:color="auto"/>
            <w:right w:val="none" w:sz="0" w:space="0" w:color="auto"/>
          </w:divBdr>
        </w:div>
        <w:div w:id="177936557">
          <w:marLeft w:val="0"/>
          <w:marRight w:val="0"/>
          <w:marTop w:val="0"/>
          <w:marBottom w:val="0"/>
          <w:divBdr>
            <w:top w:val="none" w:sz="0" w:space="0" w:color="auto"/>
            <w:left w:val="none" w:sz="0" w:space="0" w:color="auto"/>
            <w:bottom w:val="none" w:sz="0" w:space="0" w:color="auto"/>
            <w:right w:val="none" w:sz="0" w:space="0" w:color="auto"/>
          </w:divBdr>
        </w:div>
        <w:div w:id="825632357">
          <w:marLeft w:val="0"/>
          <w:marRight w:val="0"/>
          <w:marTop w:val="0"/>
          <w:marBottom w:val="0"/>
          <w:divBdr>
            <w:top w:val="none" w:sz="0" w:space="0" w:color="auto"/>
            <w:left w:val="none" w:sz="0" w:space="0" w:color="auto"/>
            <w:bottom w:val="none" w:sz="0" w:space="0" w:color="auto"/>
            <w:right w:val="none" w:sz="0" w:space="0" w:color="auto"/>
          </w:divBdr>
        </w:div>
        <w:div w:id="189224315">
          <w:marLeft w:val="0"/>
          <w:marRight w:val="0"/>
          <w:marTop w:val="0"/>
          <w:marBottom w:val="0"/>
          <w:divBdr>
            <w:top w:val="none" w:sz="0" w:space="0" w:color="auto"/>
            <w:left w:val="none" w:sz="0" w:space="0" w:color="auto"/>
            <w:bottom w:val="none" w:sz="0" w:space="0" w:color="auto"/>
            <w:right w:val="none" w:sz="0" w:space="0" w:color="auto"/>
          </w:divBdr>
        </w:div>
        <w:div w:id="1834300414">
          <w:marLeft w:val="0"/>
          <w:marRight w:val="0"/>
          <w:marTop w:val="0"/>
          <w:marBottom w:val="0"/>
          <w:divBdr>
            <w:top w:val="none" w:sz="0" w:space="0" w:color="auto"/>
            <w:left w:val="none" w:sz="0" w:space="0" w:color="auto"/>
            <w:bottom w:val="none" w:sz="0" w:space="0" w:color="auto"/>
            <w:right w:val="none" w:sz="0" w:space="0" w:color="auto"/>
          </w:divBdr>
        </w:div>
        <w:div w:id="640774558">
          <w:marLeft w:val="0"/>
          <w:marRight w:val="0"/>
          <w:marTop w:val="0"/>
          <w:marBottom w:val="0"/>
          <w:divBdr>
            <w:top w:val="none" w:sz="0" w:space="0" w:color="auto"/>
            <w:left w:val="none" w:sz="0" w:space="0" w:color="auto"/>
            <w:bottom w:val="none" w:sz="0" w:space="0" w:color="auto"/>
            <w:right w:val="none" w:sz="0" w:space="0" w:color="auto"/>
          </w:divBdr>
        </w:div>
        <w:div w:id="1987195406">
          <w:marLeft w:val="0"/>
          <w:marRight w:val="0"/>
          <w:marTop w:val="0"/>
          <w:marBottom w:val="0"/>
          <w:divBdr>
            <w:top w:val="none" w:sz="0" w:space="0" w:color="auto"/>
            <w:left w:val="none" w:sz="0" w:space="0" w:color="auto"/>
            <w:bottom w:val="none" w:sz="0" w:space="0" w:color="auto"/>
            <w:right w:val="none" w:sz="0" w:space="0" w:color="auto"/>
          </w:divBdr>
        </w:div>
      </w:divsChild>
    </w:div>
    <w:div w:id="2018924474">
      <w:bodyDiv w:val="1"/>
      <w:marLeft w:val="0"/>
      <w:marRight w:val="0"/>
      <w:marTop w:val="0"/>
      <w:marBottom w:val="0"/>
      <w:divBdr>
        <w:top w:val="none" w:sz="0" w:space="0" w:color="auto"/>
        <w:left w:val="none" w:sz="0" w:space="0" w:color="auto"/>
        <w:bottom w:val="none" w:sz="0" w:space="0" w:color="auto"/>
        <w:right w:val="none" w:sz="0" w:space="0" w:color="auto"/>
      </w:divBdr>
    </w:div>
    <w:div w:id="2133597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AFCF5-F493-41FF-B92F-648F731EC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3773</Words>
  <Characters>20757</Characters>
  <Application>Microsoft Office Word</Application>
  <DocSecurity>0</DocSecurity>
  <Lines>172</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pc3</cp:lastModifiedBy>
  <cp:revision>2</cp:revision>
  <dcterms:created xsi:type="dcterms:W3CDTF">2023-06-22T15:41:00Z</dcterms:created>
  <dcterms:modified xsi:type="dcterms:W3CDTF">2023-06-22T15:41:00Z</dcterms:modified>
</cp:coreProperties>
</file>